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119" w:rsidRPr="00715C64" w:rsidRDefault="00A37119" w:rsidP="00A37119">
      <w:pPr>
        <w:pStyle w:val="CRCoverPage"/>
        <w:tabs>
          <w:tab w:val="right" w:pos="9639"/>
        </w:tabs>
        <w:spacing w:after="0"/>
        <w:rPr>
          <w:rFonts w:cs="Arial"/>
          <w:b/>
          <w:i/>
          <w:noProof/>
          <w:sz w:val="22"/>
          <w:szCs w:val="22"/>
        </w:rPr>
      </w:pPr>
      <w:bookmarkStart w:id="0" w:name="_Ref399006623"/>
      <w:bookmarkStart w:id="1" w:name="_Toc92513360"/>
      <w:r w:rsidRPr="007D435F">
        <w:rPr>
          <w:rFonts w:cs="Arial"/>
          <w:b/>
          <w:noProof/>
          <w:sz w:val="22"/>
          <w:szCs w:val="22"/>
        </w:rPr>
        <w:t>3GPP TSG-</w:t>
      </w:r>
      <w:r w:rsidRPr="007D435F">
        <w:rPr>
          <w:rFonts w:cs="Arial"/>
          <w:b/>
          <w:noProof/>
          <w:sz w:val="22"/>
          <w:szCs w:val="22"/>
          <w:lang w:eastAsia="zh-CN"/>
        </w:rPr>
        <w:t>RAN WG2</w:t>
      </w:r>
      <w:r w:rsidRPr="007D435F">
        <w:rPr>
          <w:rFonts w:cs="Arial"/>
          <w:b/>
          <w:noProof/>
          <w:sz w:val="22"/>
          <w:szCs w:val="22"/>
        </w:rPr>
        <w:t xml:space="preserve"> </w:t>
      </w:r>
      <w:r w:rsidR="004A0358">
        <w:rPr>
          <w:rFonts w:cs="Arial"/>
          <w:b/>
          <w:noProof/>
          <w:sz w:val="22"/>
          <w:szCs w:val="22"/>
        </w:rPr>
        <w:t>Ad hoc m</w:t>
      </w:r>
      <w:r w:rsidRPr="007D435F">
        <w:rPr>
          <w:rFonts w:cs="Arial"/>
          <w:b/>
          <w:noProof/>
          <w:sz w:val="22"/>
          <w:szCs w:val="22"/>
        </w:rPr>
        <w:t>eeting</w:t>
      </w:r>
      <w:r w:rsidRPr="007D435F">
        <w:rPr>
          <w:rFonts w:cs="Arial"/>
          <w:b/>
          <w:i/>
          <w:noProof/>
          <w:sz w:val="22"/>
          <w:szCs w:val="22"/>
        </w:rPr>
        <w:tab/>
      </w:r>
      <w:r w:rsidRPr="007D435F">
        <w:rPr>
          <w:rFonts w:cs="Arial"/>
          <w:b/>
          <w:i/>
          <w:noProof/>
          <w:sz w:val="22"/>
          <w:szCs w:val="22"/>
          <w:lang w:eastAsia="zh-CN"/>
        </w:rPr>
        <w:t>R2-</w:t>
      </w:r>
      <w:r w:rsidR="008449B8" w:rsidRPr="007D435F">
        <w:rPr>
          <w:rFonts w:cs="Arial"/>
          <w:b/>
          <w:i/>
          <w:noProof/>
          <w:sz w:val="22"/>
          <w:szCs w:val="22"/>
          <w:lang w:eastAsia="zh-CN"/>
        </w:rPr>
        <w:t>1</w:t>
      </w:r>
      <w:r w:rsidR="00D55A61">
        <w:rPr>
          <w:rFonts w:cs="Arial"/>
          <w:b/>
          <w:i/>
          <w:noProof/>
          <w:sz w:val="22"/>
          <w:szCs w:val="22"/>
          <w:lang w:eastAsia="zh-CN"/>
        </w:rPr>
        <w:t>700181</w:t>
      </w:r>
    </w:p>
    <w:p w:rsidR="008449B8" w:rsidRPr="00727CF6" w:rsidRDefault="004A0358" w:rsidP="004A0358">
      <w:pPr>
        <w:pStyle w:val="DocInfo"/>
        <w:tabs>
          <w:tab w:val="clear" w:pos="2160"/>
          <w:tab w:val="right" w:pos="9639"/>
        </w:tabs>
        <w:spacing w:before="0" w:after="0"/>
        <w:rPr>
          <w:rFonts w:ascii="Arial" w:eastAsia="MS Mincho" w:hAnsi="Arial" w:cs="Arial"/>
          <w:b/>
          <w:sz w:val="24"/>
          <w:szCs w:val="24"/>
        </w:rPr>
      </w:pPr>
      <w:r>
        <w:rPr>
          <w:rFonts w:ascii="Arial" w:eastAsia="MS Mincho" w:hAnsi="Arial" w:cs="Arial"/>
          <w:b/>
          <w:sz w:val="24"/>
          <w:szCs w:val="24"/>
        </w:rPr>
        <w:t>Spokane</w:t>
      </w:r>
      <w:r w:rsidR="008449B8" w:rsidRPr="00727CF6">
        <w:rPr>
          <w:rFonts w:ascii="Arial" w:eastAsia="MS Mincho" w:hAnsi="Arial" w:cs="Arial"/>
          <w:b/>
          <w:sz w:val="24"/>
          <w:szCs w:val="24"/>
        </w:rPr>
        <w:t xml:space="preserve">, </w:t>
      </w:r>
      <w:r>
        <w:rPr>
          <w:rFonts w:ascii="Arial" w:eastAsia="MS Mincho" w:hAnsi="Arial" w:cs="Arial"/>
          <w:b/>
          <w:sz w:val="24"/>
          <w:szCs w:val="24"/>
        </w:rPr>
        <w:t>Washington</w:t>
      </w:r>
      <w:r w:rsidR="008449B8" w:rsidRPr="00727CF6">
        <w:rPr>
          <w:rFonts w:ascii="Arial" w:eastAsia="MS Mincho" w:hAnsi="Arial" w:cs="Arial"/>
          <w:b/>
          <w:sz w:val="24"/>
          <w:szCs w:val="24"/>
        </w:rPr>
        <w:t>, USA, 1</w:t>
      </w:r>
      <w:r>
        <w:rPr>
          <w:rFonts w:ascii="Arial" w:eastAsia="MS Mincho" w:hAnsi="Arial" w:cs="Arial"/>
          <w:b/>
          <w:sz w:val="24"/>
          <w:szCs w:val="24"/>
        </w:rPr>
        <w:t>7 - 19</w:t>
      </w:r>
      <w:r w:rsidR="008449B8" w:rsidRPr="00727CF6">
        <w:rPr>
          <w:rFonts w:ascii="Arial" w:eastAsia="MS Mincho" w:hAnsi="Arial" w:cs="Arial"/>
          <w:b/>
          <w:sz w:val="24"/>
          <w:szCs w:val="24"/>
        </w:rPr>
        <w:t xml:space="preserve"> </w:t>
      </w:r>
      <w:r>
        <w:rPr>
          <w:rFonts w:ascii="Arial" w:eastAsia="MS Mincho" w:hAnsi="Arial" w:cs="Arial"/>
          <w:b/>
          <w:sz w:val="24"/>
          <w:szCs w:val="24"/>
        </w:rPr>
        <w:t>Jan 2017</w:t>
      </w:r>
      <w:r>
        <w:rPr>
          <w:rFonts w:ascii="Arial" w:eastAsia="MS Mincho" w:hAnsi="Arial" w:cs="Arial"/>
          <w:b/>
          <w:sz w:val="24"/>
          <w:szCs w:val="24"/>
        </w:rPr>
        <w:tab/>
      </w:r>
    </w:p>
    <w:p w:rsidR="00A37119" w:rsidRPr="007D435F" w:rsidRDefault="00A37119" w:rsidP="00A37119">
      <w:pPr>
        <w:tabs>
          <w:tab w:val="left" w:pos="1985"/>
        </w:tabs>
        <w:spacing w:after="100" w:afterAutospacing="1"/>
        <w:jc w:val="both"/>
        <w:rPr>
          <w:rFonts w:ascii="Arial" w:hAnsi="Arial" w:cs="Arial"/>
          <w:b/>
          <w:noProof/>
          <w:sz w:val="22"/>
          <w:szCs w:val="22"/>
        </w:rPr>
      </w:pPr>
    </w:p>
    <w:p w:rsidR="00675C27" w:rsidRPr="00C23B88" w:rsidRDefault="00675C27" w:rsidP="00675C27">
      <w:pPr>
        <w:tabs>
          <w:tab w:val="left" w:pos="1985"/>
        </w:tabs>
        <w:jc w:val="both"/>
        <w:rPr>
          <w:rFonts w:ascii="Arial" w:eastAsia="SimSun" w:hAnsi="Arial" w:cs="Arial"/>
          <w:b/>
          <w:sz w:val="22"/>
          <w:lang w:eastAsia="zh-CN"/>
        </w:rPr>
      </w:pPr>
      <w:r w:rsidRPr="00C23B88">
        <w:rPr>
          <w:rFonts w:ascii="Arial" w:hAnsi="Arial" w:cs="Arial"/>
          <w:b/>
          <w:sz w:val="22"/>
        </w:rPr>
        <w:t xml:space="preserve">Source: </w:t>
      </w:r>
      <w:r w:rsidRPr="00C23B88">
        <w:rPr>
          <w:rFonts w:ascii="Arial" w:hAnsi="Arial" w:cs="Arial"/>
          <w:b/>
          <w:sz w:val="22"/>
        </w:rPr>
        <w:tab/>
      </w:r>
      <w:r w:rsidRPr="00C23B88">
        <w:rPr>
          <w:rFonts w:ascii="Arial" w:hAnsi="Arial" w:cs="Arial"/>
          <w:sz w:val="22"/>
        </w:rPr>
        <w:t>Huawei</w:t>
      </w:r>
      <w:r w:rsidR="005D63DE" w:rsidRPr="00C23B88">
        <w:rPr>
          <w:rFonts w:ascii="Arial" w:eastAsia="SimSun" w:hAnsi="Arial" w:cs="Arial"/>
          <w:sz w:val="22"/>
          <w:lang w:eastAsia="zh-CN"/>
        </w:rPr>
        <w:t xml:space="preserve">, </w:t>
      </w:r>
      <w:r w:rsidR="007C2F71" w:rsidRPr="00C23B88">
        <w:rPr>
          <w:rFonts w:ascii="Arial" w:eastAsia="SimSun" w:hAnsi="Arial" w:cs="Arial"/>
          <w:sz w:val="22"/>
          <w:lang w:eastAsia="zh-CN"/>
        </w:rPr>
        <w:t>HiSilicon</w:t>
      </w:r>
    </w:p>
    <w:p w:rsidR="00675C27" w:rsidRPr="00C23B88" w:rsidRDefault="00675C27" w:rsidP="00675C27">
      <w:pPr>
        <w:ind w:left="1985" w:hanging="1985"/>
        <w:rPr>
          <w:rFonts w:ascii="Arial" w:hAnsi="Arial" w:cs="Arial"/>
          <w:sz w:val="22"/>
        </w:rPr>
      </w:pPr>
      <w:r w:rsidRPr="00C23B88">
        <w:rPr>
          <w:rFonts w:ascii="Arial" w:hAnsi="Arial" w:cs="Arial"/>
          <w:b/>
          <w:sz w:val="22"/>
        </w:rPr>
        <w:t>Title:</w:t>
      </w:r>
      <w:r w:rsidRPr="00C23B88">
        <w:rPr>
          <w:rFonts w:ascii="Arial" w:hAnsi="Arial" w:cs="Arial"/>
          <w:sz w:val="22"/>
        </w:rPr>
        <w:t xml:space="preserve"> </w:t>
      </w:r>
      <w:r w:rsidRPr="00C23B88">
        <w:rPr>
          <w:rFonts w:ascii="Arial" w:hAnsi="Arial" w:cs="Arial"/>
          <w:sz w:val="22"/>
        </w:rPr>
        <w:tab/>
      </w:r>
      <w:r w:rsidR="00C83463" w:rsidRPr="00D56653">
        <w:rPr>
          <w:rFonts w:ascii="Arial" w:hAnsi="Arial" w:cs="Arial"/>
          <w:sz w:val="22"/>
        </w:rPr>
        <w:t xml:space="preserve">Cell </w:t>
      </w:r>
      <w:r w:rsidR="00D56653">
        <w:rPr>
          <w:rFonts w:ascii="Arial" w:hAnsi="Arial" w:cs="Arial"/>
          <w:sz w:val="22"/>
        </w:rPr>
        <w:t>d</w:t>
      </w:r>
      <w:r w:rsidR="00C83463" w:rsidRPr="00D56653">
        <w:rPr>
          <w:rFonts w:ascii="Arial" w:hAnsi="Arial" w:cs="Arial"/>
          <w:sz w:val="22"/>
        </w:rPr>
        <w:t>efinition</w:t>
      </w:r>
    </w:p>
    <w:p w:rsidR="00675C27" w:rsidRPr="00C23B88" w:rsidRDefault="00675C27" w:rsidP="00675C27">
      <w:pPr>
        <w:tabs>
          <w:tab w:val="left" w:pos="1985"/>
        </w:tabs>
        <w:jc w:val="both"/>
        <w:rPr>
          <w:rFonts w:ascii="Arial" w:eastAsia="SimSun" w:hAnsi="Arial" w:cs="Arial"/>
          <w:sz w:val="22"/>
          <w:lang w:eastAsia="zh-CN"/>
        </w:rPr>
      </w:pPr>
      <w:r w:rsidRPr="00C23B88">
        <w:rPr>
          <w:rFonts w:ascii="Arial" w:hAnsi="Arial" w:cs="Arial"/>
          <w:b/>
          <w:sz w:val="22"/>
        </w:rPr>
        <w:t>Agen</w:t>
      </w:r>
      <w:r w:rsidRPr="00C23B88">
        <w:rPr>
          <w:rFonts w:ascii="Arial" w:eastAsia="SimSun" w:hAnsi="Arial" w:cs="Arial"/>
          <w:b/>
          <w:sz w:val="22"/>
          <w:lang w:eastAsia="zh-CN"/>
        </w:rPr>
        <w:t>d</w:t>
      </w:r>
      <w:r w:rsidRPr="00C23B88">
        <w:rPr>
          <w:rFonts w:ascii="Arial" w:hAnsi="Arial" w:cs="Arial"/>
          <w:b/>
          <w:sz w:val="22"/>
        </w:rPr>
        <w:t>a Item:</w:t>
      </w:r>
      <w:r w:rsidRPr="00C23B88">
        <w:rPr>
          <w:rFonts w:ascii="Arial" w:hAnsi="Arial" w:cs="Arial"/>
          <w:sz w:val="22"/>
        </w:rPr>
        <w:tab/>
      </w:r>
      <w:r w:rsidR="00D55A61">
        <w:rPr>
          <w:rFonts w:ascii="Arial" w:hAnsi="Arial" w:cs="Arial"/>
          <w:sz w:val="22"/>
        </w:rPr>
        <w:t>3.3.1.1.1</w:t>
      </w:r>
    </w:p>
    <w:p w:rsidR="00BB7889" w:rsidRPr="00C23B88" w:rsidRDefault="00675C27" w:rsidP="00BB7889">
      <w:pPr>
        <w:tabs>
          <w:tab w:val="left" w:pos="1985"/>
        </w:tabs>
        <w:jc w:val="both"/>
        <w:rPr>
          <w:rFonts w:ascii="Arial" w:eastAsia="SimSun" w:hAnsi="Arial" w:cs="Arial"/>
          <w:sz w:val="22"/>
          <w:lang w:eastAsia="zh-CN"/>
        </w:rPr>
      </w:pPr>
      <w:r w:rsidRPr="00C23B88">
        <w:rPr>
          <w:rFonts w:ascii="Arial" w:hAnsi="Arial" w:cs="Arial"/>
          <w:b/>
          <w:sz w:val="22"/>
        </w:rPr>
        <w:t>Document for:</w:t>
      </w:r>
      <w:r w:rsidRPr="00C23B88">
        <w:rPr>
          <w:rFonts w:ascii="Arial" w:hAnsi="Arial" w:cs="Arial"/>
          <w:sz w:val="22"/>
        </w:rPr>
        <w:tab/>
      </w:r>
      <w:bookmarkEnd w:id="0"/>
      <w:bookmarkEnd w:id="1"/>
      <w:r w:rsidR="00D12C71">
        <w:rPr>
          <w:rFonts w:ascii="Arial" w:eastAsia="SimSun" w:hAnsi="Arial" w:cs="Arial"/>
          <w:sz w:val="22"/>
          <w:lang w:eastAsia="zh-CN"/>
        </w:rPr>
        <w:t>Discussion and decision</w:t>
      </w:r>
    </w:p>
    <w:p w:rsidR="00BB7889" w:rsidRPr="007C2F71" w:rsidRDefault="00BB7889" w:rsidP="00C23B88">
      <w:pPr>
        <w:pStyle w:val="Heading1"/>
        <w:rPr>
          <w:lang w:eastAsia="zh-CN"/>
        </w:rPr>
      </w:pPr>
      <w:r w:rsidRPr="00C23B88">
        <w:t>Introduction</w:t>
      </w:r>
    </w:p>
    <w:p w:rsidR="008358DE" w:rsidRDefault="00C94EB4">
      <w:r>
        <w:rPr>
          <w:rFonts w:eastAsia="SimSun" w:hint="eastAsia"/>
          <w:lang w:eastAsia="zh-CN"/>
        </w:rPr>
        <w:t xml:space="preserve">In </w:t>
      </w:r>
      <w:r w:rsidR="00FA4CFC" w:rsidRPr="00607D22">
        <w:rPr>
          <w:rFonts w:eastAsia="SimSun" w:hint="eastAsia"/>
          <w:lang w:eastAsia="zh-CN"/>
        </w:rPr>
        <w:t>RAN2#</w:t>
      </w:r>
      <w:r w:rsidR="007D60E0" w:rsidRPr="00607D22">
        <w:rPr>
          <w:rFonts w:eastAsia="SimSun" w:hint="eastAsia"/>
          <w:lang w:eastAsia="zh-CN"/>
        </w:rPr>
        <w:t>9</w:t>
      </w:r>
      <w:r w:rsidR="007D60E0">
        <w:rPr>
          <w:rFonts w:eastAsia="SimSun" w:hint="eastAsia"/>
          <w:lang w:eastAsia="zh-CN"/>
        </w:rPr>
        <w:t>5</w:t>
      </w:r>
      <w:r>
        <w:rPr>
          <w:rFonts w:eastAsia="SimSun" w:hint="eastAsia"/>
          <w:lang w:eastAsia="zh-CN"/>
        </w:rPr>
        <w:t>bis</w:t>
      </w:r>
      <w:r w:rsidR="007D60E0">
        <w:rPr>
          <w:rFonts w:eastAsia="SimSun" w:hint="eastAsia"/>
          <w:lang w:eastAsia="zh-CN"/>
        </w:rPr>
        <w:t xml:space="preserve">, several </w:t>
      </w:r>
      <w:r w:rsidR="00DE0A57">
        <w:rPr>
          <w:rFonts w:eastAsia="SimSun"/>
          <w:lang w:eastAsia="zh-CN"/>
        </w:rPr>
        <w:t>documents</w:t>
      </w:r>
      <w:r w:rsidR="00DE0A57">
        <w:rPr>
          <w:rFonts w:eastAsia="SimSun" w:hint="eastAsia"/>
          <w:lang w:eastAsia="zh-CN"/>
        </w:rPr>
        <w:t xml:space="preserve"> </w:t>
      </w:r>
      <w:r w:rsidR="007D60E0">
        <w:rPr>
          <w:rFonts w:eastAsia="SimSun" w:hint="eastAsia"/>
          <w:lang w:eastAsia="zh-CN"/>
        </w:rPr>
        <w:t>discuss</w:t>
      </w:r>
      <w:r w:rsidR="00FC0437">
        <w:rPr>
          <w:rFonts w:eastAsia="SimSun" w:hint="eastAsia"/>
          <w:lang w:eastAsia="zh-CN"/>
        </w:rPr>
        <w:t>ed</w:t>
      </w:r>
      <w:r w:rsidR="007D60E0">
        <w:rPr>
          <w:rFonts w:eastAsia="SimSun" w:hint="eastAsia"/>
          <w:lang w:eastAsia="zh-CN"/>
        </w:rPr>
        <w:t xml:space="preserve"> the possible concept and the</w:t>
      </w:r>
      <w:r w:rsidR="007D60E0" w:rsidRPr="007D60E0">
        <w:rPr>
          <w:rFonts w:hint="eastAsia"/>
          <w:lang w:eastAsia="zh-CN"/>
        </w:rPr>
        <w:t xml:space="preserve"> </w:t>
      </w:r>
      <w:r w:rsidR="007D60E0">
        <w:rPr>
          <w:rFonts w:hint="eastAsia"/>
          <w:lang w:eastAsia="zh-CN"/>
        </w:rPr>
        <w:t xml:space="preserve">characteristics of a NR </w:t>
      </w:r>
      <w:r w:rsidR="001E0B25">
        <w:rPr>
          <w:rFonts w:eastAsia="SimSun"/>
          <w:lang w:eastAsia="zh-CN"/>
        </w:rPr>
        <w:t>“</w:t>
      </w:r>
      <w:r w:rsidR="007D60E0">
        <w:rPr>
          <w:rFonts w:hint="eastAsia"/>
          <w:lang w:eastAsia="zh-CN"/>
        </w:rPr>
        <w:t>Cell</w:t>
      </w:r>
      <w:r w:rsidR="00737B2D">
        <w:rPr>
          <w:rFonts w:eastAsia="SimSun"/>
          <w:lang w:eastAsia="zh-CN"/>
        </w:rPr>
        <w:t>”</w:t>
      </w:r>
      <w:r w:rsidR="00714B1E">
        <w:rPr>
          <w:rFonts w:eastAsia="SimSun" w:hint="eastAsia"/>
          <w:lang w:eastAsia="zh-CN"/>
        </w:rPr>
        <w:t xml:space="preserve"> </w:t>
      </w:r>
      <w:r w:rsidR="007D60E0">
        <w:rPr>
          <w:rFonts w:eastAsia="SimSun" w:hint="eastAsia"/>
          <w:lang w:eastAsia="zh-CN"/>
        </w:rPr>
        <w:t>[1]</w:t>
      </w:r>
      <w:r>
        <w:rPr>
          <w:rFonts w:eastAsia="SimSun" w:hint="eastAsia"/>
          <w:lang w:eastAsia="zh-CN"/>
        </w:rPr>
        <w:t xml:space="preserve"> </w:t>
      </w:r>
      <w:r w:rsidR="007D60E0">
        <w:rPr>
          <w:rFonts w:eastAsia="SimSun" w:hint="eastAsia"/>
          <w:lang w:eastAsia="zh-CN"/>
        </w:rPr>
        <w:t>[2]</w:t>
      </w:r>
      <w:r>
        <w:rPr>
          <w:rFonts w:eastAsia="SimSun" w:hint="eastAsia"/>
          <w:lang w:eastAsia="zh-CN"/>
        </w:rPr>
        <w:t xml:space="preserve"> </w:t>
      </w:r>
      <w:r w:rsidR="007D60E0">
        <w:rPr>
          <w:rFonts w:eastAsia="SimSun" w:hint="eastAsia"/>
          <w:lang w:eastAsia="zh-CN"/>
        </w:rPr>
        <w:t>[3].</w:t>
      </w:r>
      <w:r w:rsidR="00714B1E">
        <w:rPr>
          <w:rFonts w:eastAsia="SimSun" w:hint="eastAsia"/>
          <w:lang w:eastAsia="zh-CN"/>
        </w:rPr>
        <w:t xml:space="preserve"> </w:t>
      </w:r>
      <w:r w:rsidR="00DE0A57">
        <w:rPr>
          <w:rFonts w:eastAsia="SimSun"/>
          <w:lang w:eastAsia="zh-CN"/>
        </w:rPr>
        <w:t xml:space="preserve">In these documents, the </w:t>
      </w:r>
      <w:r w:rsidR="00714B1E">
        <w:rPr>
          <w:rFonts w:eastAsia="SimSun" w:hint="eastAsia"/>
          <w:lang w:eastAsia="zh-CN"/>
        </w:rPr>
        <w:t xml:space="preserve">NR </w:t>
      </w:r>
      <w:r w:rsidR="00737B2D">
        <w:rPr>
          <w:rFonts w:eastAsia="SimSun"/>
          <w:lang w:eastAsia="zh-CN"/>
        </w:rPr>
        <w:t>“</w:t>
      </w:r>
      <w:r w:rsidR="00714B1E">
        <w:rPr>
          <w:rFonts w:eastAsia="SimSun" w:hint="eastAsia"/>
          <w:lang w:eastAsia="zh-CN"/>
        </w:rPr>
        <w:t>Cell</w:t>
      </w:r>
      <w:r w:rsidR="00737B2D">
        <w:rPr>
          <w:rFonts w:eastAsia="SimSun"/>
          <w:lang w:eastAsia="zh-CN"/>
        </w:rPr>
        <w:t>”</w:t>
      </w:r>
      <w:r w:rsidR="00714B1E">
        <w:rPr>
          <w:rFonts w:eastAsia="SimSun" w:hint="eastAsia"/>
          <w:lang w:eastAsia="zh-CN"/>
        </w:rPr>
        <w:t xml:space="preserve"> </w:t>
      </w:r>
      <w:r w:rsidR="00DE0A57">
        <w:rPr>
          <w:rFonts w:eastAsia="SimSun"/>
          <w:lang w:eastAsia="zh-CN"/>
        </w:rPr>
        <w:t>is</w:t>
      </w:r>
      <w:r w:rsidR="00DE0A57">
        <w:rPr>
          <w:rFonts w:eastAsia="SimSun" w:hint="eastAsia"/>
          <w:lang w:eastAsia="zh-CN"/>
        </w:rPr>
        <w:t xml:space="preserve"> </w:t>
      </w:r>
      <w:r w:rsidR="00714B1E">
        <w:rPr>
          <w:rFonts w:eastAsia="SimSun" w:hint="eastAsia"/>
          <w:lang w:eastAsia="zh-CN"/>
        </w:rPr>
        <w:t>considered</w:t>
      </w:r>
      <w:r w:rsidR="00380C80" w:rsidRPr="00380C80">
        <w:rPr>
          <w:b/>
          <w:lang w:eastAsia="zh-CN"/>
        </w:rPr>
        <w:t xml:space="preserve"> </w:t>
      </w:r>
      <w:r w:rsidR="00380C80" w:rsidRPr="00380C80">
        <w:rPr>
          <w:rFonts w:eastAsia="SimSun"/>
          <w:lang w:eastAsia="zh-CN"/>
        </w:rPr>
        <w:t>from different perspectives and dimensions, e.g. geographical area</w:t>
      </w:r>
      <w:r w:rsidR="00380C80" w:rsidRPr="00380C80">
        <w:rPr>
          <w:rFonts w:eastAsia="SimSun" w:hint="eastAsia"/>
          <w:lang w:eastAsia="zh-CN"/>
        </w:rPr>
        <w:t xml:space="preserve">, </w:t>
      </w:r>
      <w:r w:rsidR="00BA0546">
        <w:rPr>
          <w:rFonts w:eastAsia="SimSun" w:hint="eastAsia"/>
          <w:lang w:eastAsia="zh-CN"/>
        </w:rPr>
        <w:t xml:space="preserve">system information, </w:t>
      </w:r>
      <w:r w:rsidR="00380C80" w:rsidRPr="00380C80">
        <w:rPr>
          <w:rFonts w:eastAsia="SimSun" w:hint="eastAsia"/>
          <w:lang w:eastAsia="zh-CN"/>
        </w:rPr>
        <w:t xml:space="preserve">transmission resource, </w:t>
      </w:r>
      <w:r w:rsidR="00380C80" w:rsidRPr="00380C80">
        <w:rPr>
          <w:rFonts w:eastAsia="SimSun"/>
          <w:lang w:eastAsia="zh-CN"/>
        </w:rPr>
        <w:t xml:space="preserve">radio frequency and </w:t>
      </w:r>
      <w:r w:rsidR="00BA0546">
        <w:rPr>
          <w:rFonts w:eastAsia="SimSun" w:hint="eastAsia"/>
          <w:lang w:eastAsia="zh-CN"/>
        </w:rPr>
        <w:t xml:space="preserve">RRM </w:t>
      </w:r>
      <w:r w:rsidR="00380C80" w:rsidRPr="00380C80">
        <w:rPr>
          <w:rFonts w:eastAsia="SimSun"/>
          <w:lang w:eastAsia="zh-CN"/>
        </w:rPr>
        <w:t>functionality</w:t>
      </w:r>
      <w:r w:rsidR="00714B1E">
        <w:rPr>
          <w:rFonts w:eastAsia="SimSun" w:hint="eastAsia"/>
          <w:lang w:eastAsia="zh-CN"/>
        </w:rPr>
        <w:t xml:space="preserve">. </w:t>
      </w:r>
      <w:r w:rsidR="00DE0A57">
        <w:rPr>
          <w:rFonts w:eastAsia="SimSun"/>
          <w:lang w:eastAsia="zh-CN"/>
        </w:rPr>
        <w:t>Until now</w:t>
      </w:r>
      <w:r w:rsidR="00D33AC1">
        <w:rPr>
          <w:rFonts w:eastAsia="SimSun" w:hint="eastAsia"/>
          <w:lang w:eastAsia="zh-CN"/>
        </w:rPr>
        <w:t xml:space="preserve">, </w:t>
      </w:r>
      <w:r w:rsidR="00DE0A57">
        <w:rPr>
          <w:rFonts w:eastAsia="SimSun"/>
          <w:lang w:eastAsia="zh-CN"/>
        </w:rPr>
        <w:t xml:space="preserve">the only agreement </w:t>
      </w:r>
      <w:r w:rsidR="00DC63DF">
        <w:rPr>
          <w:rFonts w:eastAsia="SimSun"/>
          <w:lang w:eastAsia="zh-CN"/>
        </w:rPr>
        <w:t xml:space="preserve">related to the characteristics of a </w:t>
      </w:r>
      <w:r w:rsidR="00DE0A57">
        <w:rPr>
          <w:rFonts w:eastAsia="SimSun"/>
          <w:lang w:eastAsia="zh-CN"/>
        </w:rPr>
        <w:t xml:space="preserve">cell </w:t>
      </w:r>
      <w:r w:rsidR="00DC63DF">
        <w:rPr>
          <w:rFonts w:eastAsia="SimSun"/>
          <w:lang w:eastAsia="zh-CN"/>
        </w:rPr>
        <w:t>is a about the relation between a cell and beams for the purpose of mobility in RRC_CONNECTED:</w:t>
      </w:r>
    </w:p>
    <w:p w:rsidR="00D33AC1" w:rsidRDefault="00D33AC1" w:rsidP="00D33AC1">
      <w:pPr>
        <w:pStyle w:val="Doc-text2"/>
        <w:pBdr>
          <w:top w:val="single" w:sz="4" w:space="1" w:color="auto"/>
          <w:left w:val="single" w:sz="4" w:space="4" w:color="auto"/>
          <w:bottom w:val="single" w:sz="4" w:space="1" w:color="auto"/>
          <w:right w:val="single" w:sz="4" w:space="4" w:color="auto"/>
        </w:pBdr>
      </w:pPr>
      <w:r>
        <w:t xml:space="preserve">Agreements for </w:t>
      </w:r>
      <w:r w:rsidRPr="001D454D">
        <w:t xml:space="preserve">DL-based mobility in RRC_CONNECTED mode (optimized for data transmission, at least for network-controlled mobility) mobility with RRC involvement, </w:t>
      </w:r>
      <w:r w:rsidRPr="00D33AC1">
        <w:rPr>
          <w:highlight w:val="yellow"/>
        </w:rPr>
        <w:t>concerning beams and the relation to the NR cell definition:</w:t>
      </w:r>
    </w:p>
    <w:p w:rsidR="00D33AC1" w:rsidRDefault="00D33AC1" w:rsidP="00D33AC1">
      <w:pPr>
        <w:pStyle w:val="Doc-text2"/>
        <w:pBdr>
          <w:top w:val="single" w:sz="4" w:space="1" w:color="auto"/>
          <w:left w:val="single" w:sz="4" w:space="4" w:color="auto"/>
          <w:bottom w:val="single" w:sz="4" w:space="1" w:color="auto"/>
          <w:right w:val="single" w:sz="4" w:space="4" w:color="auto"/>
        </w:pBdr>
      </w:pPr>
    </w:p>
    <w:p w:rsidR="00D33AC1" w:rsidRDefault="00D33AC1" w:rsidP="00D33AC1">
      <w:pPr>
        <w:pStyle w:val="Doc-text2"/>
        <w:pBdr>
          <w:top w:val="single" w:sz="4" w:space="1" w:color="auto"/>
          <w:left w:val="single" w:sz="4" w:space="4" w:color="auto"/>
          <w:bottom w:val="single" w:sz="4" w:space="1" w:color="auto"/>
          <w:right w:val="single" w:sz="4" w:space="4" w:color="auto"/>
        </w:pBdr>
      </w:pPr>
      <w:r>
        <w:t>1. UE at least measures one or more individual beams and gNB should have mechanisms to consider those beams to perform HO. Note: This is necessary at least to trigger inter-gNB handovers and to optimize HO ping-pongs / HO failures.</w:t>
      </w:r>
    </w:p>
    <w:p w:rsidR="00D33AC1" w:rsidRDefault="00D33AC1" w:rsidP="00D33AC1">
      <w:pPr>
        <w:pStyle w:val="Doc-text2"/>
        <w:pBdr>
          <w:top w:val="single" w:sz="4" w:space="1" w:color="auto"/>
          <w:left w:val="single" w:sz="4" w:space="4" w:color="auto"/>
          <w:bottom w:val="single" w:sz="4" w:space="1" w:color="auto"/>
          <w:right w:val="single" w:sz="4" w:space="4" w:color="auto"/>
        </w:pBdr>
      </w:pPr>
      <w:r>
        <w:t>–</w:t>
      </w:r>
      <w:r>
        <w:tab/>
        <w:t>FFS: whether UE report individual and/or combined quality of multiple beams</w:t>
      </w:r>
    </w:p>
    <w:p w:rsidR="00D33AC1" w:rsidRDefault="00D33AC1" w:rsidP="00D33AC1">
      <w:pPr>
        <w:pStyle w:val="Doc-text2"/>
        <w:pBdr>
          <w:top w:val="single" w:sz="4" w:space="1" w:color="auto"/>
          <w:left w:val="single" w:sz="4" w:space="4" w:color="auto"/>
          <w:bottom w:val="single" w:sz="4" w:space="1" w:color="auto"/>
          <w:right w:val="single" w:sz="4" w:space="4" w:color="auto"/>
        </w:pBdr>
      </w:pPr>
    </w:p>
    <w:p w:rsidR="00D33AC1" w:rsidRDefault="00D33AC1" w:rsidP="00D33AC1">
      <w:pPr>
        <w:pStyle w:val="Doc-text2"/>
        <w:pBdr>
          <w:top w:val="single" w:sz="4" w:space="1" w:color="auto"/>
          <w:left w:val="single" w:sz="4" w:space="4" w:color="auto"/>
          <w:bottom w:val="single" w:sz="4" w:space="1" w:color="auto"/>
          <w:right w:val="single" w:sz="4" w:space="4" w:color="auto"/>
        </w:pBdr>
      </w:pPr>
      <w:r>
        <w:t>2. UE should be able to distinguish between the beams from its serving cell and beams from non-serving cells for RRM measurements in active mobility. UE should be able to determine if a beam is from its serving cell.</w:t>
      </w:r>
    </w:p>
    <w:p w:rsidR="00D33AC1" w:rsidRDefault="00D33AC1" w:rsidP="00D33AC1">
      <w:pPr>
        <w:pStyle w:val="Doc-text2"/>
        <w:pBdr>
          <w:top w:val="single" w:sz="4" w:space="1" w:color="auto"/>
          <w:left w:val="single" w:sz="4" w:space="4" w:color="auto"/>
          <w:bottom w:val="single" w:sz="4" w:space="1" w:color="auto"/>
          <w:right w:val="single" w:sz="4" w:space="4" w:color="auto"/>
        </w:pBdr>
      </w:pPr>
      <w:r>
        <w:t>–</w:t>
      </w:r>
      <w:r>
        <w:tab/>
        <w:t>FFS whether serving/non serving cell may be termed 'serving/non serving set of beam)</w:t>
      </w:r>
    </w:p>
    <w:p w:rsidR="00D33AC1" w:rsidRDefault="00D33AC1" w:rsidP="00D33AC1">
      <w:pPr>
        <w:pStyle w:val="Doc-text2"/>
        <w:pBdr>
          <w:top w:val="single" w:sz="4" w:space="1" w:color="auto"/>
          <w:left w:val="single" w:sz="4" w:space="4" w:color="auto"/>
          <w:bottom w:val="single" w:sz="4" w:space="1" w:color="auto"/>
          <w:right w:val="single" w:sz="4" w:space="4" w:color="auto"/>
        </w:pBdr>
      </w:pPr>
      <w:r>
        <w:t>–</w:t>
      </w:r>
      <w:r>
        <w:tab/>
        <w:t>FFS: whether the UE is informed via dedicated signalling or implicitly detected by the UE based on some broadcast signals.</w:t>
      </w:r>
    </w:p>
    <w:p w:rsidR="00D33AC1" w:rsidRDefault="00D33AC1" w:rsidP="00D33AC1">
      <w:pPr>
        <w:pStyle w:val="Doc-text2"/>
        <w:pBdr>
          <w:top w:val="single" w:sz="4" w:space="1" w:color="auto"/>
          <w:left w:val="single" w:sz="4" w:space="4" w:color="auto"/>
          <w:bottom w:val="single" w:sz="4" w:space="1" w:color="auto"/>
          <w:right w:val="single" w:sz="4" w:space="4" w:color="auto"/>
        </w:pBdr>
      </w:pPr>
      <w:r>
        <w:t>-</w:t>
      </w:r>
      <w:r>
        <w:tab/>
        <w:t>FFS how the cell in connected relates to the cell in idle</w:t>
      </w:r>
    </w:p>
    <w:p w:rsidR="00D33AC1" w:rsidRDefault="00D33AC1" w:rsidP="00D33AC1">
      <w:pPr>
        <w:pStyle w:val="Doc-text2"/>
        <w:pBdr>
          <w:top w:val="single" w:sz="4" w:space="1" w:color="auto"/>
          <w:left w:val="single" w:sz="4" w:space="4" w:color="auto"/>
          <w:bottom w:val="single" w:sz="4" w:space="1" w:color="auto"/>
          <w:right w:val="single" w:sz="4" w:space="4" w:color="auto"/>
        </w:pBdr>
      </w:pPr>
    </w:p>
    <w:p w:rsidR="00D33AC1" w:rsidRDefault="00D33AC1" w:rsidP="00D33AC1">
      <w:pPr>
        <w:pStyle w:val="Doc-text2"/>
        <w:pBdr>
          <w:top w:val="single" w:sz="4" w:space="1" w:color="auto"/>
          <w:left w:val="single" w:sz="4" w:space="4" w:color="auto"/>
          <w:bottom w:val="single" w:sz="4" w:space="1" w:color="auto"/>
          <w:right w:val="single" w:sz="4" w:space="4" w:color="auto"/>
        </w:pBdr>
      </w:pPr>
      <w:r>
        <w:t xml:space="preserve">3. </w:t>
      </w:r>
      <w:r>
        <w:tab/>
        <w:t>Study how to derive a cell quality based on measurements from individual beams</w:t>
      </w:r>
    </w:p>
    <w:p w:rsidR="00D33AC1" w:rsidRDefault="00D33AC1" w:rsidP="00D33AC1">
      <w:pPr>
        <w:pStyle w:val="Doc-text2"/>
        <w:pBdr>
          <w:top w:val="single" w:sz="4" w:space="1" w:color="auto"/>
          <w:left w:val="single" w:sz="4" w:space="4" w:color="auto"/>
          <w:bottom w:val="single" w:sz="4" w:space="1" w:color="auto"/>
          <w:right w:val="single" w:sz="4" w:space="4" w:color="auto"/>
        </w:pBdr>
      </w:pPr>
    </w:p>
    <w:p w:rsidR="00D33AC1" w:rsidRDefault="00D33AC1" w:rsidP="00D33AC1">
      <w:pPr>
        <w:pStyle w:val="Doc-text2"/>
        <w:pBdr>
          <w:top w:val="single" w:sz="4" w:space="1" w:color="auto"/>
          <w:left w:val="single" w:sz="4" w:space="4" w:color="auto"/>
          <w:bottom w:val="single" w:sz="4" w:space="1" w:color="auto"/>
          <w:right w:val="single" w:sz="4" w:space="4" w:color="auto"/>
        </w:pBdr>
      </w:pPr>
      <w:r>
        <w:t xml:space="preserve">4. </w:t>
      </w:r>
      <w:r>
        <w:tab/>
        <w:t>In connected mode, intra-cell mobility can be handled by m</w:t>
      </w:r>
      <w:r w:rsidRPr="001D43A1">
        <w:t>obility without RRC involvement</w:t>
      </w:r>
      <w:r>
        <w:t xml:space="preserve">. </w:t>
      </w:r>
    </w:p>
    <w:p w:rsidR="00D33AC1" w:rsidRDefault="00D33AC1" w:rsidP="00D33AC1">
      <w:pPr>
        <w:pStyle w:val="Doc-text2"/>
        <w:pBdr>
          <w:top w:val="single" w:sz="4" w:space="1" w:color="auto"/>
          <w:left w:val="single" w:sz="4" w:space="4" w:color="auto"/>
          <w:bottom w:val="single" w:sz="4" w:space="1" w:color="auto"/>
          <w:right w:val="single" w:sz="4" w:space="4" w:color="auto"/>
        </w:pBdr>
      </w:pPr>
      <w:r>
        <w:t>-FFS whether there may be cases that do require RRC involvement.</w:t>
      </w:r>
    </w:p>
    <w:p w:rsidR="00D33AC1" w:rsidRDefault="00D33AC1" w:rsidP="00D33AC1">
      <w:pPr>
        <w:pStyle w:val="Doc-text2"/>
        <w:pBdr>
          <w:top w:val="single" w:sz="4" w:space="1" w:color="auto"/>
          <w:left w:val="single" w:sz="4" w:space="4" w:color="auto"/>
          <w:bottom w:val="single" w:sz="4" w:space="1" w:color="auto"/>
          <w:right w:val="single" w:sz="4" w:space="4" w:color="auto"/>
        </w:pBdr>
      </w:pPr>
    </w:p>
    <w:p w:rsidR="00D33AC1" w:rsidRDefault="00D33AC1" w:rsidP="00D33AC1">
      <w:pPr>
        <w:pStyle w:val="Doc-text2"/>
        <w:pBdr>
          <w:top w:val="single" w:sz="4" w:space="1" w:color="auto"/>
          <w:left w:val="single" w:sz="4" w:space="4" w:color="auto"/>
          <w:bottom w:val="single" w:sz="4" w:space="1" w:color="auto"/>
          <w:right w:val="single" w:sz="4" w:space="4" w:color="auto"/>
        </w:pBdr>
      </w:pPr>
      <w:r>
        <w:t>5</w:t>
      </w:r>
      <w:r>
        <w:tab/>
        <w:t>UE should be able to identify a beam. FFS how beams are identified (to be defined by RAN1)</w:t>
      </w:r>
    </w:p>
    <w:p w:rsidR="00703FA7" w:rsidRPr="00703FA7" w:rsidRDefault="00703FA7" w:rsidP="00703FA7">
      <w:pPr>
        <w:pStyle w:val="Doc-text2"/>
        <w:rPr>
          <w:rFonts w:eastAsia="SimSun"/>
          <w:lang w:eastAsia="zh-CN"/>
        </w:rPr>
      </w:pPr>
    </w:p>
    <w:p w:rsidR="008358DE" w:rsidRDefault="00ED0300">
      <w:pPr>
        <w:rPr>
          <w:rFonts w:eastAsia="SimSun"/>
          <w:lang w:eastAsia="zh-CN"/>
        </w:rPr>
      </w:pPr>
      <w:r w:rsidRPr="00380C80">
        <w:rPr>
          <w:rFonts w:eastAsia="SimSun" w:hint="eastAsia"/>
          <w:lang w:eastAsia="zh-CN"/>
        </w:rPr>
        <w:t xml:space="preserve">In order to progress this discussion, </w:t>
      </w:r>
      <w:r w:rsidR="0063166B">
        <w:rPr>
          <w:rFonts w:eastAsia="SimSun" w:hint="eastAsia"/>
          <w:lang w:eastAsia="zh-CN"/>
        </w:rPr>
        <w:t xml:space="preserve">this </w:t>
      </w:r>
      <w:r w:rsidR="00DE0A57">
        <w:rPr>
          <w:rFonts w:eastAsia="SimSun" w:hint="eastAsia"/>
          <w:lang w:eastAsia="zh-CN"/>
        </w:rPr>
        <w:t>document</w:t>
      </w:r>
      <w:r>
        <w:rPr>
          <w:rFonts w:eastAsia="SimSun" w:hint="eastAsia"/>
          <w:lang w:eastAsia="zh-CN"/>
        </w:rPr>
        <w:t xml:space="preserve"> </w:t>
      </w:r>
      <w:r w:rsidR="00DE0A57">
        <w:rPr>
          <w:rFonts w:eastAsia="SimSun"/>
          <w:lang w:eastAsia="zh-CN"/>
        </w:rPr>
        <w:t>discusses</w:t>
      </w:r>
      <w:r w:rsidR="00FA4CFC" w:rsidRPr="00607D22">
        <w:rPr>
          <w:rFonts w:eastAsia="SimSun"/>
          <w:lang w:eastAsia="zh-CN"/>
        </w:rPr>
        <w:t xml:space="preserve"> </w:t>
      </w:r>
      <w:r w:rsidR="00737B2D">
        <w:rPr>
          <w:rFonts w:eastAsia="SimSun" w:hint="eastAsia"/>
          <w:lang w:eastAsia="zh-CN"/>
        </w:rPr>
        <w:t>the characteristics of NR cell</w:t>
      </w:r>
      <w:r w:rsidR="00DE0A57">
        <w:rPr>
          <w:rFonts w:eastAsia="SimSun"/>
          <w:lang w:eastAsia="zh-CN"/>
        </w:rPr>
        <w:t xml:space="preserve"> and proposes to capture a number of principles that could be</w:t>
      </w:r>
      <w:r w:rsidR="00597FF7">
        <w:rPr>
          <w:rFonts w:eastAsia="SimSun" w:hint="eastAsia"/>
          <w:lang w:eastAsia="zh-CN"/>
        </w:rPr>
        <w:t xml:space="preserve"> helpful for progressing </w:t>
      </w:r>
      <w:r w:rsidR="00DE0A57">
        <w:rPr>
          <w:rFonts w:eastAsia="SimSun"/>
          <w:lang w:eastAsia="zh-CN"/>
        </w:rPr>
        <w:t>the work on</w:t>
      </w:r>
      <w:r w:rsidR="00DE0A57">
        <w:rPr>
          <w:rFonts w:eastAsia="SimSun" w:hint="eastAsia"/>
          <w:lang w:eastAsia="zh-CN"/>
        </w:rPr>
        <w:t xml:space="preserve"> </w:t>
      </w:r>
      <w:r w:rsidR="00597FF7">
        <w:rPr>
          <w:rFonts w:eastAsia="SimSun" w:hint="eastAsia"/>
          <w:lang w:eastAsia="zh-CN"/>
        </w:rPr>
        <w:t>NR</w:t>
      </w:r>
      <w:r w:rsidR="00FA4CFC" w:rsidRPr="00607D22">
        <w:rPr>
          <w:rFonts w:eastAsia="SimSun" w:hint="eastAsia"/>
          <w:lang w:eastAsia="zh-CN"/>
        </w:rPr>
        <w:t>.</w:t>
      </w:r>
    </w:p>
    <w:p w:rsidR="00BB7889" w:rsidRDefault="00405B3C" w:rsidP="00C23B88">
      <w:pPr>
        <w:pStyle w:val="Heading1"/>
        <w:rPr>
          <w:rFonts w:eastAsia="SimSun"/>
          <w:lang w:eastAsia="zh-CN"/>
        </w:rPr>
      </w:pPr>
      <w:r w:rsidRPr="00C23B88">
        <w:t>Discussion</w:t>
      </w:r>
    </w:p>
    <w:p w:rsidR="005B4166" w:rsidRDefault="0090102E" w:rsidP="00D37666">
      <w:pPr>
        <w:rPr>
          <w:rFonts w:eastAsia="SimSun"/>
          <w:lang w:eastAsia="zh-CN"/>
        </w:rPr>
      </w:pPr>
      <w:r w:rsidRPr="005B4166">
        <w:rPr>
          <w:rFonts w:eastAsia="SimSun" w:hint="eastAsia"/>
          <w:lang w:eastAsia="zh-CN"/>
        </w:rPr>
        <w:t xml:space="preserve">It was agreed that NR cell will </w:t>
      </w:r>
      <w:r w:rsidRPr="005B4166">
        <w:rPr>
          <w:rFonts w:eastAsia="SimSun"/>
          <w:lang w:val="en-US" w:eastAsia="zh-CN"/>
        </w:rPr>
        <w:t xml:space="preserve">correspond </w:t>
      </w:r>
      <w:r w:rsidR="00D37666">
        <w:rPr>
          <w:rFonts w:eastAsia="SimSun"/>
          <w:lang w:val="en-US" w:eastAsia="zh-CN"/>
        </w:rPr>
        <w:t xml:space="preserve">to </w:t>
      </w:r>
      <w:r w:rsidRPr="005B4166">
        <w:rPr>
          <w:rFonts w:eastAsia="SimSun"/>
          <w:lang w:val="en-US" w:eastAsia="zh-CN"/>
        </w:rPr>
        <w:t>one or multiple TRP(s)</w:t>
      </w:r>
      <w:r w:rsidRPr="005B4166">
        <w:rPr>
          <w:rFonts w:eastAsia="SimSun" w:hint="eastAsia"/>
          <w:lang w:val="en-US" w:eastAsia="zh-CN"/>
        </w:rPr>
        <w:t xml:space="preserve"> in RAN1#86. </w:t>
      </w:r>
      <w:r w:rsidRPr="005B4166">
        <w:rPr>
          <w:rFonts w:eastAsia="SimSun" w:hint="eastAsia"/>
          <w:lang w:eastAsia="zh-CN"/>
        </w:rPr>
        <w:t xml:space="preserve">According to the agreement in RAN1#86bis, DL </w:t>
      </w:r>
      <w:r w:rsidRPr="005B4166">
        <w:rPr>
          <w:rFonts w:eastAsia="SimSun"/>
          <w:lang w:eastAsia="zh-CN"/>
        </w:rPr>
        <w:t>synchronization</w:t>
      </w:r>
      <w:r w:rsidRPr="005B4166">
        <w:rPr>
          <w:rFonts w:eastAsia="SimSun" w:hint="eastAsia"/>
          <w:lang w:eastAsia="zh-CN"/>
        </w:rPr>
        <w:t xml:space="preserve"> signals named NR-PSS/SSS will be introduced for detection of NR cell ID or at least part of NR cell ID.</w:t>
      </w:r>
    </w:p>
    <w:p w:rsidR="005B4166" w:rsidRPr="00715C64" w:rsidRDefault="005B4166" w:rsidP="005B4166">
      <w:pPr>
        <w:pBdr>
          <w:top w:val="single" w:sz="4" w:space="1" w:color="auto"/>
          <w:left w:val="single" w:sz="4" w:space="4" w:color="auto"/>
          <w:bottom w:val="single" w:sz="4" w:space="1" w:color="auto"/>
          <w:right w:val="single" w:sz="4" w:space="4" w:color="auto"/>
        </w:pBdr>
        <w:tabs>
          <w:tab w:val="left" w:pos="284"/>
        </w:tabs>
        <w:ind w:left="1276"/>
        <w:jc w:val="both"/>
        <w:rPr>
          <w:rFonts w:eastAsia="SimSun"/>
          <w:lang w:val="en-US" w:eastAsia="zh-CN"/>
        </w:rPr>
      </w:pPr>
      <w:r w:rsidRPr="00715C64">
        <w:rPr>
          <w:rFonts w:eastAsia="SimSun"/>
          <w:b/>
          <w:bCs/>
          <w:lang w:val="en-US" w:eastAsia="zh-CN"/>
        </w:rPr>
        <w:t>Agreement in RAN1#86</w:t>
      </w:r>
      <w:r w:rsidRPr="00715C64">
        <w:rPr>
          <w:rFonts w:eastAsia="SimSun"/>
          <w:b/>
          <w:bCs/>
          <w:lang w:eastAsia="zh-CN"/>
        </w:rPr>
        <w:t xml:space="preserve"> </w:t>
      </w:r>
    </w:p>
    <w:p w:rsidR="005B4166" w:rsidRPr="00715C64" w:rsidRDefault="005B4166" w:rsidP="005B4166">
      <w:pPr>
        <w:pBdr>
          <w:top w:val="single" w:sz="4" w:space="1" w:color="auto"/>
          <w:left w:val="single" w:sz="4" w:space="4" w:color="auto"/>
          <w:bottom w:val="single" w:sz="4" w:space="1" w:color="auto"/>
          <w:right w:val="single" w:sz="4" w:space="4" w:color="auto"/>
        </w:pBdr>
        <w:tabs>
          <w:tab w:val="left" w:pos="284"/>
          <w:tab w:val="left" w:pos="851"/>
        </w:tabs>
        <w:ind w:left="1276"/>
        <w:jc w:val="both"/>
        <w:rPr>
          <w:rFonts w:eastAsia="SimSun"/>
          <w:lang w:val="en-US" w:eastAsia="zh-CN"/>
        </w:rPr>
      </w:pPr>
      <w:r w:rsidRPr="00715C64">
        <w:rPr>
          <w:rFonts w:eastAsia="SimSun"/>
          <w:lang w:val="en-US" w:eastAsia="zh-CN"/>
        </w:rPr>
        <w:t xml:space="preserve">RAN1 should take at least following requirements into account to design initial access </w:t>
      </w:r>
    </w:p>
    <w:p w:rsidR="005B4166" w:rsidRPr="00715C64" w:rsidRDefault="005B4166" w:rsidP="005B4166">
      <w:pPr>
        <w:pBdr>
          <w:top w:val="single" w:sz="4" w:space="1" w:color="auto"/>
          <w:left w:val="single" w:sz="4" w:space="4" w:color="auto"/>
          <w:bottom w:val="single" w:sz="4" w:space="1" w:color="auto"/>
          <w:right w:val="single" w:sz="4" w:space="4" w:color="auto"/>
        </w:pBdr>
        <w:tabs>
          <w:tab w:val="left" w:pos="284"/>
          <w:tab w:val="left" w:pos="851"/>
        </w:tabs>
        <w:ind w:left="1276"/>
        <w:jc w:val="both"/>
        <w:rPr>
          <w:rFonts w:eastAsia="SimSun"/>
          <w:lang w:val="en-US" w:eastAsia="zh-CN"/>
        </w:rPr>
      </w:pPr>
      <w:r w:rsidRPr="00715C64">
        <w:rPr>
          <w:rFonts w:eastAsia="SimSun"/>
          <w:lang w:val="en-US" w:eastAsia="zh-CN"/>
        </w:rPr>
        <w:t xml:space="preserve">Providing at least following functionalities </w:t>
      </w:r>
    </w:p>
    <w:p w:rsidR="005B4166" w:rsidRPr="00692A9B" w:rsidRDefault="005B4166" w:rsidP="005B4166">
      <w:pPr>
        <w:pBdr>
          <w:top w:val="single" w:sz="4" w:space="1" w:color="auto"/>
          <w:left w:val="single" w:sz="4" w:space="4" w:color="auto"/>
          <w:bottom w:val="single" w:sz="4" w:space="1" w:color="auto"/>
          <w:right w:val="single" w:sz="4" w:space="4" w:color="auto"/>
        </w:pBdr>
        <w:tabs>
          <w:tab w:val="left" w:pos="284"/>
        </w:tabs>
        <w:ind w:left="1276"/>
        <w:jc w:val="both"/>
        <w:rPr>
          <w:rFonts w:eastAsia="SimSun"/>
          <w:lang w:val="en-US" w:eastAsia="zh-CN"/>
        </w:rPr>
      </w:pPr>
      <w:r w:rsidRPr="00692A9B">
        <w:rPr>
          <w:rFonts w:eastAsia="SimSun"/>
          <w:lang w:val="en-US" w:eastAsia="zh-CN"/>
        </w:rPr>
        <w:lastRenderedPageBreak/>
        <w:t xml:space="preserve">Detection of NR cell and its ID </w:t>
      </w:r>
    </w:p>
    <w:p w:rsidR="005B4166" w:rsidRDefault="005B4166" w:rsidP="005B4166">
      <w:pPr>
        <w:pBdr>
          <w:top w:val="single" w:sz="4" w:space="1" w:color="auto"/>
          <w:left w:val="single" w:sz="4" w:space="4" w:color="auto"/>
          <w:bottom w:val="single" w:sz="4" w:space="1" w:color="auto"/>
          <w:right w:val="single" w:sz="4" w:space="4" w:color="auto"/>
        </w:pBdr>
        <w:tabs>
          <w:tab w:val="left" w:pos="284"/>
          <w:tab w:val="left" w:pos="851"/>
        </w:tabs>
        <w:ind w:left="1276"/>
        <w:jc w:val="both"/>
        <w:rPr>
          <w:rFonts w:eastAsia="SimSun"/>
          <w:lang w:val="en-US" w:eastAsia="zh-CN"/>
        </w:rPr>
      </w:pPr>
      <w:r w:rsidRPr="00392F11">
        <w:rPr>
          <w:rFonts w:eastAsia="SimSun"/>
          <w:highlight w:val="yellow"/>
          <w:lang w:val="en-US" w:eastAsia="zh-CN"/>
        </w:rPr>
        <w:t xml:space="preserve">Note: In this context, NR cell </w:t>
      </w:r>
      <w:proofErr w:type="gramStart"/>
      <w:r w:rsidRPr="00392F11">
        <w:rPr>
          <w:rFonts w:eastAsia="SimSun"/>
          <w:highlight w:val="yellow"/>
          <w:lang w:val="en-US" w:eastAsia="zh-CN"/>
        </w:rPr>
        <w:t>corresponds</w:t>
      </w:r>
      <w:proofErr w:type="gramEnd"/>
      <w:r w:rsidRPr="00392F11">
        <w:rPr>
          <w:rFonts w:eastAsia="SimSun"/>
          <w:highlight w:val="yellow"/>
          <w:lang w:val="en-US" w:eastAsia="zh-CN"/>
        </w:rPr>
        <w:t xml:space="preserve"> one or multiple TRP(s)</w:t>
      </w:r>
      <w:r w:rsidRPr="00715C64">
        <w:rPr>
          <w:rFonts w:eastAsia="SimSun"/>
          <w:lang w:val="en-US" w:eastAsia="zh-CN"/>
        </w:rPr>
        <w:t xml:space="preserve"> </w:t>
      </w:r>
    </w:p>
    <w:tbl>
      <w:tblPr>
        <w:tblW w:w="0" w:type="auto"/>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35"/>
      </w:tblGrid>
      <w:tr w:rsidR="005B4166" w:rsidRPr="00CC29C1" w:rsidTr="00CC29C1">
        <w:tc>
          <w:tcPr>
            <w:tcW w:w="8235" w:type="dxa"/>
          </w:tcPr>
          <w:p w:rsidR="005B4166" w:rsidRPr="00CC29C1" w:rsidRDefault="005B4166" w:rsidP="00CC29C1">
            <w:pPr>
              <w:overflowPunct/>
              <w:autoSpaceDE/>
              <w:autoSpaceDN/>
              <w:adjustRightInd/>
              <w:spacing w:after="0"/>
              <w:ind w:leftChars="-38" w:left="-76"/>
              <w:jc w:val="both"/>
              <w:textAlignment w:val="auto"/>
              <w:rPr>
                <w:rFonts w:eastAsia="SimSun"/>
                <w:b/>
                <w:lang w:val="en-US" w:eastAsia="zh-CN"/>
              </w:rPr>
            </w:pPr>
            <w:r w:rsidRPr="00CC29C1">
              <w:rPr>
                <w:rFonts w:eastAsia="SimSun" w:hint="eastAsia"/>
                <w:b/>
                <w:lang w:val="en-US" w:eastAsia="zh-CN"/>
              </w:rPr>
              <w:t>Agreement in RAN1#86bis</w:t>
            </w:r>
          </w:p>
          <w:p w:rsidR="005B4166" w:rsidRPr="00CC29C1" w:rsidRDefault="005B4166" w:rsidP="00CC29C1">
            <w:pPr>
              <w:numPr>
                <w:ilvl w:val="0"/>
                <w:numId w:val="45"/>
              </w:numPr>
              <w:overflowPunct/>
              <w:autoSpaceDE/>
              <w:autoSpaceDN/>
              <w:adjustRightInd/>
              <w:spacing w:after="0"/>
              <w:jc w:val="both"/>
              <w:textAlignment w:val="auto"/>
              <w:rPr>
                <w:rFonts w:eastAsia="MS Mincho"/>
                <w:lang w:val="en-US" w:eastAsia="ja-JP"/>
              </w:rPr>
            </w:pPr>
            <w:r w:rsidRPr="00CC29C1">
              <w:rPr>
                <w:rFonts w:eastAsia="MS Mincho"/>
                <w:lang w:val="en-US" w:eastAsia="ja-JP"/>
              </w:rPr>
              <w:t>NR defines at least two types of synchronization signals</w:t>
            </w:r>
          </w:p>
          <w:p w:rsidR="005B4166" w:rsidRPr="00CC29C1" w:rsidRDefault="005B4166" w:rsidP="00CC29C1">
            <w:pPr>
              <w:numPr>
                <w:ilvl w:val="1"/>
                <w:numId w:val="45"/>
              </w:numPr>
              <w:overflowPunct/>
              <w:autoSpaceDE/>
              <w:autoSpaceDN/>
              <w:adjustRightInd/>
              <w:spacing w:after="0"/>
              <w:jc w:val="both"/>
              <w:textAlignment w:val="auto"/>
              <w:rPr>
                <w:rFonts w:eastAsia="MS Mincho"/>
                <w:lang w:val="en-US" w:eastAsia="ja-JP"/>
              </w:rPr>
            </w:pPr>
            <w:r w:rsidRPr="00CC29C1">
              <w:rPr>
                <w:rFonts w:eastAsia="MS Mincho"/>
                <w:lang w:val="en-US" w:eastAsia="ja-JP"/>
              </w:rPr>
              <w:t>NR-PSS at least for initial symbol boundary synchronization to the NR cell</w:t>
            </w:r>
          </w:p>
          <w:p w:rsidR="005B4166" w:rsidRPr="00CC29C1" w:rsidRDefault="005B4166" w:rsidP="00CC29C1">
            <w:pPr>
              <w:numPr>
                <w:ilvl w:val="2"/>
                <w:numId w:val="45"/>
              </w:numPr>
              <w:overflowPunct/>
              <w:autoSpaceDE/>
              <w:autoSpaceDN/>
              <w:adjustRightInd/>
              <w:spacing w:after="0"/>
              <w:jc w:val="both"/>
              <w:textAlignment w:val="auto"/>
              <w:rPr>
                <w:rFonts w:eastAsia="MS Mincho"/>
                <w:lang w:val="en-US" w:eastAsia="ja-JP"/>
              </w:rPr>
            </w:pPr>
            <w:r w:rsidRPr="00CC29C1">
              <w:rPr>
                <w:rFonts w:eastAsia="MS Mincho"/>
                <w:lang w:val="en-US" w:eastAsia="ja-JP"/>
              </w:rPr>
              <w:t>FFS other functionality provided by NR-PSS, e.g., part of NR cell ID, serving as DMRS for NR-SSS, detection of subcarrier spacing</w:t>
            </w:r>
          </w:p>
          <w:p w:rsidR="005B4166" w:rsidRPr="00CC29C1" w:rsidRDefault="005B4166" w:rsidP="00CC29C1">
            <w:pPr>
              <w:numPr>
                <w:ilvl w:val="1"/>
                <w:numId w:val="45"/>
              </w:numPr>
              <w:overflowPunct/>
              <w:autoSpaceDE/>
              <w:autoSpaceDN/>
              <w:adjustRightInd/>
              <w:spacing w:after="0"/>
              <w:jc w:val="both"/>
              <w:textAlignment w:val="auto"/>
              <w:rPr>
                <w:rFonts w:eastAsia="MS Mincho"/>
                <w:highlight w:val="yellow"/>
                <w:lang w:val="en-US" w:eastAsia="ja-JP"/>
              </w:rPr>
            </w:pPr>
            <w:r w:rsidRPr="00CC29C1">
              <w:rPr>
                <w:rFonts w:eastAsia="MS Mincho"/>
                <w:highlight w:val="yellow"/>
                <w:lang w:val="en-US" w:eastAsia="ja-JP"/>
              </w:rPr>
              <w:t xml:space="preserve">NR-SSS for detection of </w:t>
            </w:r>
            <w:r w:rsidRPr="00CC29C1">
              <w:rPr>
                <w:rFonts w:eastAsia="MS Mincho" w:hint="eastAsia"/>
                <w:highlight w:val="yellow"/>
                <w:lang w:val="en-US" w:eastAsia="ja-JP"/>
              </w:rPr>
              <w:t xml:space="preserve">NR cell ID or </w:t>
            </w:r>
            <w:r w:rsidRPr="00CC29C1">
              <w:rPr>
                <w:rFonts w:eastAsia="MS Mincho"/>
                <w:highlight w:val="yellow"/>
                <w:lang w:val="en-US" w:eastAsia="ja-JP"/>
              </w:rPr>
              <w:t xml:space="preserve">at least part of </w:t>
            </w:r>
            <w:r w:rsidRPr="00CC29C1">
              <w:rPr>
                <w:rFonts w:eastAsia="MS Mincho" w:hint="eastAsia"/>
                <w:highlight w:val="yellow"/>
                <w:lang w:val="en-US" w:eastAsia="ja-JP"/>
              </w:rPr>
              <w:t>NR cell</w:t>
            </w:r>
            <w:r w:rsidRPr="00CC29C1">
              <w:rPr>
                <w:rFonts w:eastAsia="MS Mincho"/>
                <w:highlight w:val="yellow"/>
                <w:lang w:val="en-US" w:eastAsia="ja-JP"/>
              </w:rPr>
              <w:t xml:space="preserve"> ID</w:t>
            </w:r>
          </w:p>
          <w:p w:rsidR="005B4166" w:rsidRPr="00CC29C1" w:rsidRDefault="005B4166" w:rsidP="00CC29C1">
            <w:pPr>
              <w:numPr>
                <w:ilvl w:val="2"/>
                <w:numId w:val="45"/>
              </w:numPr>
              <w:overflowPunct/>
              <w:autoSpaceDE/>
              <w:autoSpaceDN/>
              <w:adjustRightInd/>
              <w:spacing w:after="0"/>
              <w:jc w:val="both"/>
              <w:textAlignment w:val="auto"/>
              <w:rPr>
                <w:rFonts w:eastAsia="MS Mincho"/>
                <w:lang w:val="en-US" w:eastAsia="ja-JP"/>
              </w:rPr>
            </w:pPr>
            <w:r w:rsidRPr="00CC29C1">
              <w:rPr>
                <w:rFonts w:eastAsia="MS Mincho"/>
                <w:lang w:val="en-US" w:eastAsia="ja-JP"/>
              </w:rPr>
              <w:t xml:space="preserve">Number of NR cell IDs is </w:t>
            </w:r>
            <w:r w:rsidRPr="00CC29C1">
              <w:rPr>
                <w:rFonts w:eastAsia="MS Mincho" w:hint="eastAsia"/>
                <w:lang w:val="en-US" w:eastAsia="ja-JP"/>
              </w:rPr>
              <w:t>targeted to be at least 504</w:t>
            </w:r>
          </w:p>
          <w:p w:rsidR="005B4166" w:rsidRPr="00CC29C1" w:rsidRDefault="005B4166" w:rsidP="00CC29C1">
            <w:pPr>
              <w:numPr>
                <w:ilvl w:val="3"/>
                <w:numId w:val="45"/>
              </w:numPr>
              <w:overflowPunct/>
              <w:autoSpaceDE/>
              <w:autoSpaceDN/>
              <w:adjustRightInd/>
              <w:spacing w:after="0"/>
              <w:jc w:val="both"/>
              <w:textAlignment w:val="auto"/>
              <w:rPr>
                <w:rFonts w:eastAsia="MS Mincho"/>
                <w:lang w:val="en-US" w:eastAsia="ja-JP"/>
              </w:rPr>
            </w:pPr>
            <w:r w:rsidRPr="00CC29C1">
              <w:rPr>
                <w:rFonts w:eastAsia="MS Mincho" w:hint="eastAsia"/>
                <w:lang w:val="en-US" w:eastAsia="ja-JP"/>
              </w:rPr>
              <w:t xml:space="preserve">FFS: </w:t>
            </w:r>
            <w:r w:rsidRPr="00CC29C1">
              <w:rPr>
                <w:rFonts w:eastAsia="MS Mincho"/>
                <w:lang w:val="en-US" w:eastAsia="ja-JP"/>
              </w:rPr>
              <w:t>larger than that in LTE</w:t>
            </w:r>
          </w:p>
          <w:p w:rsidR="005B4166" w:rsidRPr="00CC29C1" w:rsidRDefault="005B4166" w:rsidP="00CC29C1">
            <w:pPr>
              <w:numPr>
                <w:ilvl w:val="3"/>
                <w:numId w:val="45"/>
              </w:numPr>
              <w:overflowPunct/>
              <w:autoSpaceDE/>
              <w:autoSpaceDN/>
              <w:adjustRightInd/>
              <w:spacing w:after="0"/>
              <w:jc w:val="both"/>
              <w:textAlignment w:val="auto"/>
              <w:rPr>
                <w:rFonts w:eastAsia="SimSun"/>
                <w:lang w:eastAsia="zh-CN"/>
              </w:rPr>
            </w:pPr>
            <w:r w:rsidRPr="00CC29C1">
              <w:rPr>
                <w:rFonts w:eastAsia="MS Mincho"/>
                <w:lang w:val="en-US" w:eastAsia="ja-JP"/>
              </w:rPr>
              <w:t>FFS number of NR cell IDs</w:t>
            </w:r>
          </w:p>
        </w:tc>
      </w:tr>
    </w:tbl>
    <w:p w:rsidR="00D37666" w:rsidRDefault="00D37666" w:rsidP="0090102E">
      <w:pPr>
        <w:jc w:val="both"/>
        <w:rPr>
          <w:rFonts w:eastAsia="SimSun"/>
          <w:lang w:eastAsia="zh-CN"/>
        </w:rPr>
      </w:pPr>
    </w:p>
    <w:p w:rsidR="008358DE" w:rsidRDefault="00544ACA">
      <w:pPr>
        <w:rPr>
          <w:rFonts w:eastAsia="SimSun"/>
          <w:lang w:eastAsia="zh-CN"/>
        </w:rPr>
      </w:pPr>
      <w:r>
        <w:rPr>
          <w:rFonts w:eastAsia="SimSun"/>
          <w:lang w:eastAsia="zh-CN"/>
        </w:rPr>
        <w:t xml:space="preserve">If NR-PSS/SSS can also be used for UE mobility in RRC_CONNECTED, </w:t>
      </w:r>
      <w:r w:rsidR="0090102E" w:rsidRPr="005B4166">
        <w:rPr>
          <w:rFonts w:eastAsia="SimSun" w:hint="eastAsia"/>
          <w:lang w:eastAsia="zh-CN"/>
        </w:rPr>
        <w:t xml:space="preserve">the </w:t>
      </w:r>
      <w:r>
        <w:rPr>
          <w:rFonts w:eastAsia="SimSun"/>
          <w:lang w:eastAsia="zh-CN"/>
        </w:rPr>
        <w:t xml:space="preserve">(part of) </w:t>
      </w:r>
      <w:r w:rsidR="0090102E" w:rsidRPr="005B4166">
        <w:rPr>
          <w:rFonts w:eastAsia="SimSun" w:hint="eastAsia"/>
          <w:lang w:eastAsia="zh-CN"/>
        </w:rPr>
        <w:t xml:space="preserve">NR cell ID </w:t>
      </w:r>
      <w:r>
        <w:rPr>
          <w:rFonts w:eastAsia="SimSun"/>
          <w:lang w:eastAsia="zh-CN"/>
        </w:rPr>
        <w:t xml:space="preserve">that is included in NR-SSS </w:t>
      </w:r>
      <w:r w:rsidR="00D37666">
        <w:rPr>
          <w:rFonts w:eastAsia="SimSun"/>
          <w:lang w:eastAsia="zh-CN"/>
        </w:rPr>
        <w:t xml:space="preserve">should be used </w:t>
      </w:r>
      <w:r w:rsidR="0090102E" w:rsidRPr="005B4166">
        <w:rPr>
          <w:rFonts w:eastAsia="SimSun" w:hint="eastAsia"/>
          <w:lang w:eastAsia="zh-CN"/>
        </w:rPr>
        <w:t xml:space="preserve">in the whole cell </w:t>
      </w:r>
      <w:r w:rsidR="00D37666">
        <w:rPr>
          <w:rFonts w:eastAsia="SimSun"/>
          <w:lang w:eastAsia="zh-CN"/>
        </w:rPr>
        <w:t>including all the</w:t>
      </w:r>
      <w:r w:rsidR="0090102E" w:rsidRPr="005B4166">
        <w:rPr>
          <w:rFonts w:eastAsia="SimSun" w:hint="eastAsia"/>
          <w:lang w:eastAsia="zh-CN"/>
        </w:rPr>
        <w:t xml:space="preserve"> TRPs</w:t>
      </w:r>
      <w:r w:rsidR="00D37666">
        <w:rPr>
          <w:rFonts w:eastAsia="SimSun"/>
          <w:lang w:eastAsia="zh-CN"/>
        </w:rPr>
        <w:t xml:space="preserve">, </w:t>
      </w:r>
      <w:proofErr w:type="spellStart"/>
      <w:r w:rsidR="00D37666">
        <w:rPr>
          <w:rFonts w:eastAsia="SimSun"/>
          <w:lang w:eastAsia="zh-CN"/>
        </w:rPr>
        <w:t>ie</w:t>
      </w:r>
      <w:proofErr w:type="spellEnd"/>
      <w:r w:rsidR="00D37666">
        <w:rPr>
          <w:rFonts w:eastAsia="SimSun"/>
          <w:lang w:eastAsia="zh-CN"/>
        </w:rPr>
        <w:t>.</w:t>
      </w:r>
      <w:r w:rsidR="0090102E" w:rsidRPr="005B4166">
        <w:rPr>
          <w:rFonts w:eastAsia="SimSun" w:hint="eastAsia"/>
          <w:lang w:eastAsia="zh-CN"/>
        </w:rPr>
        <w:t xml:space="preserve"> </w:t>
      </w:r>
      <w:proofErr w:type="gramStart"/>
      <w:r w:rsidR="0090102E" w:rsidRPr="005B4166">
        <w:rPr>
          <w:rFonts w:eastAsia="SimSun" w:hint="eastAsia"/>
          <w:lang w:eastAsia="zh-CN"/>
        </w:rPr>
        <w:t>all</w:t>
      </w:r>
      <w:proofErr w:type="gramEnd"/>
      <w:r w:rsidR="0090102E" w:rsidRPr="005B4166">
        <w:rPr>
          <w:rFonts w:eastAsia="SimSun" w:hint="eastAsia"/>
          <w:lang w:eastAsia="zh-CN"/>
        </w:rPr>
        <w:t xml:space="preserve"> TRPs in one cell shall provide NR-PSS/SSS carrying </w:t>
      </w:r>
      <w:r w:rsidR="00D37666">
        <w:rPr>
          <w:rFonts w:eastAsia="SimSun"/>
          <w:lang w:eastAsia="zh-CN"/>
        </w:rPr>
        <w:t>the same</w:t>
      </w:r>
      <w:r w:rsidR="0090102E" w:rsidRPr="005B4166">
        <w:rPr>
          <w:rFonts w:eastAsia="SimSun" w:hint="eastAsia"/>
          <w:lang w:eastAsia="zh-CN"/>
        </w:rPr>
        <w:t xml:space="preserve"> NR cell ID. </w:t>
      </w:r>
    </w:p>
    <w:p w:rsidR="008358DE" w:rsidRDefault="00D37666">
      <w:pPr>
        <w:rPr>
          <w:rFonts w:eastAsia="SimSun"/>
          <w:b/>
          <w:lang w:eastAsia="zh-CN"/>
        </w:rPr>
      </w:pPr>
      <w:r w:rsidRPr="00D37666">
        <w:rPr>
          <w:rFonts w:eastAsia="SimSun"/>
          <w:b/>
          <w:lang w:eastAsia="zh-CN"/>
        </w:rPr>
        <w:t xml:space="preserve">Proposal </w:t>
      </w:r>
      <w:r w:rsidR="00544ACA">
        <w:rPr>
          <w:rFonts w:eastAsia="SimSun"/>
          <w:b/>
          <w:lang w:eastAsia="zh-CN"/>
        </w:rPr>
        <w:t>1</w:t>
      </w:r>
      <w:r w:rsidRPr="00D37666">
        <w:rPr>
          <w:rFonts w:eastAsia="SimSun"/>
          <w:b/>
          <w:lang w:eastAsia="zh-CN"/>
        </w:rPr>
        <w:t xml:space="preserve">: All </w:t>
      </w:r>
      <w:r w:rsidR="00544ACA">
        <w:rPr>
          <w:rFonts w:eastAsia="SimSun"/>
          <w:b/>
          <w:lang w:eastAsia="zh-CN"/>
        </w:rPr>
        <w:t>beams/</w:t>
      </w:r>
      <w:r w:rsidRPr="00D37666">
        <w:rPr>
          <w:rFonts w:eastAsia="SimSun"/>
          <w:b/>
          <w:lang w:eastAsia="zh-CN"/>
        </w:rPr>
        <w:t>TRPs in one cell provide NR-PSS/SSS carrying the same NR cell ID.</w:t>
      </w:r>
    </w:p>
    <w:p w:rsidR="008358DE" w:rsidRDefault="0090102E">
      <w:pPr>
        <w:rPr>
          <w:rFonts w:eastAsia="SimSun"/>
          <w:lang w:eastAsia="zh-CN"/>
        </w:rPr>
      </w:pPr>
      <w:r w:rsidRPr="005B4166">
        <w:rPr>
          <w:rFonts w:eastAsia="SimSun" w:hint="eastAsia"/>
          <w:lang w:eastAsia="zh-CN"/>
        </w:rPr>
        <w:t xml:space="preserve">In </w:t>
      </w:r>
      <w:r w:rsidR="000D1A96">
        <w:rPr>
          <w:rFonts w:eastAsia="SimSun"/>
          <w:lang w:eastAsia="zh-CN"/>
        </w:rPr>
        <w:t>RAN2</w:t>
      </w:r>
      <w:r w:rsidR="00455D9C">
        <w:rPr>
          <w:rFonts w:eastAsia="SimSun"/>
          <w:lang w:eastAsia="zh-CN"/>
        </w:rPr>
        <w:t>#95</w:t>
      </w:r>
      <w:r w:rsidRPr="005B4166">
        <w:rPr>
          <w:rFonts w:eastAsia="SimSun" w:hint="eastAsia"/>
          <w:lang w:eastAsia="zh-CN"/>
        </w:rPr>
        <w:t xml:space="preserve">, minimum SI was defined to at least include information to support cell selection, for acquiring other SI and for accessing the cell. For </w:t>
      </w:r>
      <w:r w:rsidR="00D37666">
        <w:rPr>
          <w:rFonts w:eastAsia="SimSun"/>
          <w:lang w:eastAsia="zh-CN"/>
        </w:rPr>
        <w:t xml:space="preserve">a </w:t>
      </w:r>
      <w:r w:rsidRPr="005B4166">
        <w:rPr>
          <w:rFonts w:eastAsia="SimSun" w:hint="eastAsia"/>
          <w:lang w:eastAsia="zh-CN"/>
        </w:rPr>
        <w:t xml:space="preserve">NR cell containing </w:t>
      </w:r>
      <w:r w:rsidRPr="005B4166">
        <w:rPr>
          <w:rFonts w:eastAsia="SimSun"/>
          <w:lang w:eastAsia="zh-CN"/>
        </w:rPr>
        <w:t>multiple</w:t>
      </w:r>
      <w:r w:rsidRPr="005B4166">
        <w:rPr>
          <w:rFonts w:eastAsia="SimSun" w:hint="eastAsia"/>
          <w:lang w:eastAsia="zh-CN"/>
        </w:rPr>
        <w:t xml:space="preserve"> TRPs, </w:t>
      </w:r>
      <w:r w:rsidRPr="005B4166">
        <w:rPr>
          <w:rFonts w:eastAsia="SimSun"/>
          <w:lang w:eastAsia="zh-CN"/>
        </w:rPr>
        <w:t>because</w:t>
      </w:r>
      <w:r w:rsidRPr="005B4166">
        <w:rPr>
          <w:rFonts w:eastAsia="SimSun" w:hint="eastAsia"/>
          <w:lang w:eastAsia="zh-CN"/>
        </w:rPr>
        <w:t xml:space="preserve"> all TPRs are expected to provide the same NR-PSS/SSS carrying identical NR cell ID, it will be difficult for the UE to distinguish TRPs and then update the stored SI of the cell.</w:t>
      </w:r>
    </w:p>
    <w:p w:rsidR="008358DE" w:rsidRDefault="00D37666">
      <w:pPr>
        <w:rPr>
          <w:rFonts w:eastAsia="SimSun"/>
          <w:b/>
          <w:lang w:eastAsia="zh-CN"/>
        </w:rPr>
      </w:pPr>
      <w:r w:rsidRPr="00DE0A57">
        <w:rPr>
          <w:rFonts w:eastAsia="SimSun"/>
          <w:b/>
          <w:lang w:eastAsia="zh-CN"/>
        </w:rPr>
        <w:t xml:space="preserve">Proposal </w:t>
      </w:r>
      <w:r w:rsidR="00544ACA">
        <w:rPr>
          <w:rFonts w:eastAsia="SimSun"/>
          <w:b/>
          <w:lang w:eastAsia="zh-CN"/>
        </w:rPr>
        <w:t>2</w:t>
      </w:r>
      <w:r w:rsidRPr="00DE0A57">
        <w:rPr>
          <w:rFonts w:eastAsia="SimSun"/>
          <w:b/>
          <w:lang w:eastAsia="zh-CN"/>
        </w:rPr>
        <w:t xml:space="preserve">: </w:t>
      </w:r>
      <w:r w:rsidR="00DE0A57" w:rsidRPr="00DE0A57">
        <w:rPr>
          <w:rFonts w:eastAsia="SimSun"/>
          <w:b/>
          <w:lang w:eastAsia="zh-CN"/>
        </w:rPr>
        <w:t>The same m</w:t>
      </w:r>
      <w:r w:rsidRPr="00DE0A57">
        <w:rPr>
          <w:rFonts w:eastAsia="SimSun"/>
          <w:b/>
          <w:lang w:eastAsia="zh-CN"/>
        </w:rPr>
        <w:t xml:space="preserve">inimum SI </w:t>
      </w:r>
      <w:proofErr w:type="gramStart"/>
      <w:r w:rsidRPr="00DE0A57">
        <w:rPr>
          <w:rFonts w:eastAsia="SimSun"/>
          <w:b/>
          <w:lang w:eastAsia="zh-CN"/>
        </w:rPr>
        <w:t>are</w:t>
      </w:r>
      <w:proofErr w:type="gramEnd"/>
      <w:r w:rsidRPr="00DE0A57">
        <w:rPr>
          <w:rFonts w:eastAsia="SimSun"/>
          <w:b/>
          <w:lang w:eastAsia="zh-CN"/>
        </w:rPr>
        <w:t xml:space="preserve"> </w:t>
      </w:r>
      <w:r w:rsidR="00DE0A57" w:rsidRPr="00DE0A57">
        <w:rPr>
          <w:rFonts w:eastAsia="SimSun"/>
          <w:b/>
          <w:lang w:eastAsia="zh-CN"/>
        </w:rPr>
        <w:t xml:space="preserve">provided by all </w:t>
      </w:r>
      <w:r w:rsidR="00544ACA">
        <w:rPr>
          <w:rFonts w:eastAsia="SimSun"/>
          <w:b/>
          <w:lang w:eastAsia="zh-CN"/>
        </w:rPr>
        <w:t>beams/</w:t>
      </w:r>
      <w:r w:rsidR="00DE0A57" w:rsidRPr="00DE0A57">
        <w:rPr>
          <w:rFonts w:eastAsia="SimSun"/>
          <w:b/>
          <w:lang w:eastAsia="zh-CN"/>
        </w:rPr>
        <w:t>TRPs in one cell.</w:t>
      </w:r>
    </w:p>
    <w:p w:rsidR="009A0F32" w:rsidRDefault="005319B5" w:rsidP="009A0F32">
      <w:pPr>
        <w:rPr>
          <w:rFonts w:eastAsia="SimSun"/>
          <w:lang w:eastAsia="zh-CN"/>
        </w:rPr>
      </w:pPr>
      <w:r>
        <w:rPr>
          <w:rFonts w:eastAsia="SimSun"/>
          <w:lang w:eastAsia="zh-CN"/>
        </w:rPr>
        <w:t xml:space="preserve">In the case of LTE CoMP, multi-TRP operation is supported also for TRPs </w:t>
      </w:r>
      <w:r w:rsidR="00AC0AE9">
        <w:rPr>
          <w:rFonts w:eastAsia="SimSun"/>
          <w:lang w:eastAsia="zh-CN"/>
        </w:rPr>
        <w:t>with a single scheduler</w:t>
      </w:r>
      <w:r w:rsidR="00343E3C">
        <w:rPr>
          <w:rFonts w:eastAsia="SimSun"/>
          <w:lang w:eastAsia="zh-CN"/>
        </w:rPr>
        <w:t xml:space="preserve"> (which assumes ideal backhaul is available)</w:t>
      </w:r>
      <w:r w:rsidR="009A0F32">
        <w:rPr>
          <w:rFonts w:eastAsia="SimSun"/>
          <w:lang w:eastAsia="zh-CN"/>
        </w:rPr>
        <w:t xml:space="preserve">, whether they </w:t>
      </w:r>
      <w:r>
        <w:rPr>
          <w:rFonts w:eastAsia="SimSun"/>
          <w:lang w:eastAsia="zh-CN"/>
        </w:rPr>
        <w:t>belong</w:t>
      </w:r>
      <w:r w:rsidR="009A0F32">
        <w:rPr>
          <w:rFonts w:eastAsia="SimSun"/>
          <w:lang w:eastAsia="zh-CN"/>
        </w:rPr>
        <w:t xml:space="preserve"> </w:t>
      </w:r>
      <w:r>
        <w:rPr>
          <w:rFonts w:eastAsia="SimSun"/>
          <w:lang w:eastAsia="zh-CN"/>
        </w:rPr>
        <w:t xml:space="preserve">to </w:t>
      </w:r>
      <w:r w:rsidR="009A0F32">
        <w:rPr>
          <w:rFonts w:eastAsia="SimSun"/>
          <w:lang w:eastAsia="zh-CN"/>
        </w:rPr>
        <w:t>the sa</w:t>
      </w:r>
      <w:r w:rsidR="00AC0AE9">
        <w:rPr>
          <w:rFonts w:eastAsia="SimSun"/>
          <w:lang w:eastAsia="zh-CN"/>
        </w:rPr>
        <w:t>me cell or to</w:t>
      </w:r>
      <w:r w:rsidR="009A0F32">
        <w:rPr>
          <w:rFonts w:eastAsia="SimSun"/>
          <w:lang w:eastAsia="zh-CN"/>
        </w:rPr>
        <w:t xml:space="preserve"> different cell</w:t>
      </w:r>
      <w:r w:rsidR="00AC0AE9">
        <w:rPr>
          <w:rFonts w:eastAsia="SimSun"/>
          <w:lang w:eastAsia="zh-CN"/>
        </w:rPr>
        <w:t>s</w:t>
      </w:r>
      <w:r>
        <w:rPr>
          <w:rFonts w:eastAsia="SimSun"/>
          <w:lang w:eastAsia="zh-CN"/>
        </w:rPr>
        <w:t>.</w:t>
      </w:r>
      <w:r w:rsidR="00AC0AE9">
        <w:rPr>
          <w:rFonts w:eastAsia="SimSun"/>
          <w:lang w:eastAsia="zh-CN"/>
        </w:rPr>
        <w:t xml:space="preserve"> </w:t>
      </w:r>
      <w:r w:rsidR="008F6959">
        <w:rPr>
          <w:rFonts w:eastAsia="SimSun"/>
          <w:lang w:eastAsia="zh-CN"/>
        </w:rPr>
        <w:t xml:space="preserve">When LTE CoMP is used across multiple TRPs, </w:t>
      </w:r>
      <w:r w:rsidR="00AC0AE9">
        <w:rPr>
          <w:rFonts w:eastAsia="SimSun"/>
          <w:lang w:eastAsia="zh-CN"/>
        </w:rPr>
        <w:t>L2 and L3 in the UE are</w:t>
      </w:r>
      <w:r w:rsidR="009A0F32">
        <w:rPr>
          <w:rFonts w:eastAsia="SimSun"/>
          <w:lang w:eastAsia="zh-CN"/>
        </w:rPr>
        <w:t xml:space="preserve"> not affected. For NR, </w:t>
      </w:r>
      <w:r w:rsidR="00F877F4">
        <w:rPr>
          <w:rFonts w:eastAsia="SimSun"/>
          <w:lang w:eastAsia="zh-CN"/>
        </w:rPr>
        <w:t xml:space="preserve">RAN1 </w:t>
      </w:r>
      <w:r w:rsidR="009A0F32">
        <w:rPr>
          <w:rFonts w:eastAsia="SimSun"/>
          <w:lang w:eastAsia="zh-CN"/>
        </w:rPr>
        <w:t xml:space="preserve">agreed to consider multiple schemes for multi-TRP operation, similarly to LTE </w:t>
      </w:r>
      <w:proofErr w:type="spellStart"/>
      <w:r w:rsidR="009A0F32">
        <w:rPr>
          <w:rFonts w:eastAsia="SimSun"/>
          <w:lang w:eastAsia="zh-CN"/>
        </w:rPr>
        <w:t>CoMP.</w:t>
      </w:r>
      <w:proofErr w:type="spellEnd"/>
      <w:r w:rsidR="009A0F32">
        <w:rPr>
          <w:rFonts w:eastAsia="SimSun"/>
          <w:lang w:eastAsia="zh-CN"/>
        </w:rPr>
        <w:t xml:space="preserve"> This could also allow </w:t>
      </w:r>
      <w:r w:rsidR="00343E3C">
        <w:rPr>
          <w:rFonts w:eastAsia="SimSun"/>
          <w:lang w:eastAsia="zh-CN"/>
        </w:rPr>
        <w:t xml:space="preserve">the NR </w:t>
      </w:r>
      <w:r w:rsidR="009A0F32">
        <w:rPr>
          <w:rFonts w:eastAsia="SimSun"/>
          <w:lang w:eastAsia="zh-CN"/>
        </w:rPr>
        <w:t xml:space="preserve">UE </w:t>
      </w:r>
      <w:r w:rsidR="00343E3C">
        <w:rPr>
          <w:rFonts w:eastAsia="SimSun"/>
          <w:lang w:eastAsia="zh-CN"/>
        </w:rPr>
        <w:t>to move between certain TRPs</w:t>
      </w:r>
      <w:r w:rsidR="009A0F32">
        <w:rPr>
          <w:rFonts w:eastAsia="SimSun"/>
          <w:lang w:eastAsia="zh-CN"/>
        </w:rPr>
        <w:t xml:space="preserve"> transparent</w:t>
      </w:r>
      <w:r w:rsidR="00343E3C">
        <w:rPr>
          <w:rFonts w:eastAsia="SimSun"/>
          <w:lang w:eastAsia="zh-CN"/>
        </w:rPr>
        <w:t>ly to the UE L2 and L3.</w:t>
      </w:r>
    </w:p>
    <w:p w:rsidR="00544ACA" w:rsidRDefault="00544ACA" w:rsidP="00544ACA">
      <w:pPr>
        <w:rPr>
          <w:rFonts w:eastAsia="SimSun"/>
          <w:lang w:eastAsia="zh-CN"/>
        </w:rPr>
      </w:pPr>
      <w:r>
        <w:rPr>
          <w:rFonts w:eastAsia="SimSun"/>
          <w:lang w:eastAsia="zh-CN"/>
        </w:rPr>
        <w:t>Even when CoMP is not used, different schedulers could be used by different TRPs while RRM is still common. Such TRPs could be operated as part of the same cell or as part of different cells. It would be beneficial to support a UE mobility procedure with minimal impact to UE L2 and L3. As schedulers are independent, HARQ operation would have to be interrupted, i.e. MAC would be reset. Of course, the UE should know when to perform such a MAC reset. One possibility would be some signalling to the UE, via L1, MAC or RRC. If the need for MAC reset can be associated with a change of information visible at L1, not special signalling would be needed. As all other layers could continue normal operation, it would be possible to avoid an RRC reconfiguration procedure and mobility could be controlled by the beam management procedure.</w:t>
      </w:r>
    </w:p>
    <w:p w:rsidR="00544ACA" w:rsidRPr="00544ACA" w:rsidRDefault="00544ACA" w:rsidP="00544ACA">
      <w:pPr>
        <w:rPr>
          <w:rFonts w:eastAsia="SimSun"/>
          <w:b/>
          <w:lang w:eastAsia="zh-CN"/>
        </w:rPr>
      </w:pPr>
      <w:r w:rsidRPr="00544ACA">
        <w:rPr>
          <w:rFonts w:eastAsia="SimSun"/>
          <w:b/>
          <w:lang w:eastAsia="zh-CN"/>
        </w:rPr>
        <w:t>Proposal 3: Support inter-TRP/beam mobility with MAC reset without RRC reconfiguration, for intra-cell and</w:t>
      </w:r>
      <w:r>
        <w:rPr>
          <w:rFonts w:eastAsia="SimSun"/>
          <w:b/>
          <w:lang w:eastAsia="zh-CN"/>
        </w:rPr>
        <w:t>/or</w:t>
      </w:r>
      <w:r w:rsidRPr="00544ACA">
        <w:rPr>
          <w:rFonts w:eastAsia="SimSun"/>
          <w:b/>
          <w:lang w:eastAsia="zh-CN"/>
        </w:rPr>
        <w:t xml:space="preserve"> inter-cell mobility.</w:t>
      </w:r>
    </w:p>
    <w:p w:rsidR="008358DE" w:rsidRDefault="00AD7F1B">
      <w:pPr>
        <w:rPr>
          <w:rFonts w:eastAsia="SimSun"/>
          <w:lang w:eastAsia="zh-CN"/>
        </w:rPr>
      </w:pPr>
      <w:r>
        <w:rPr>
          <w:rFonts w:eastAsia="SimSun"/>
          <w:lang w:eastAsia="zh-CN"/>
        </w:rPr>
        <w:t>In the case of LTE, every carrier frequency is considered as an independent cell, e.g. it has its own PCI, its own system information, its own CRS, etc. This is a rather simple design where every frequency carrier is fully independent from others but it is also possible to do carrier aggregation, i.e. to simultaneously use resources in multiple frequency carriers for one UE.</w:t>
      </w:r>
    </w:p>
    <w:p w:rsidR="008358DE" w:rsidRDefault="00C4691F">
      <w:pPr>
        <w:rPr>
          <w:rFonts w:eastAsiaTheme="minorEastAsia"/>
          <w:lang w:eastAsia="zh-CN"/>
        </w:rPr>
      </w:pPr>
      <w:r>
        <w:rPr>
          <w:rFonts w:eastAsia="SimSun" w:hint="eastAsia"/>
          <w:lang w:eastAsia="zh-CN"/>
        </w:rPr>
        <w:t>As f</w:t>
      </w:r>
      <w:r w:rsidR="00F268F5">
        <w:rPr>
          <w:rFonts w:eastAsia="SimSun" w:hint="eastAsia"/>
          <w:lang w:eastAsia="zh-CN"/>
        </w:rPr>
        <w:t>or</w:t>
      </w:r>
      <w:r w:rsidR="00AD7F1B">
        <w:rPr>
          <w:rFonts w:eastAsia="SimSun"/>
          <w:lang w:eastAsia="zh-CN"/>
        </w:rPr>
        <w:t xml:space="preserve"> NR</w:t>
      </w:r>
      <w:r w:rsidR="003C3E48">
        <w:rPr>
          <w:rFonts w:eastAsia="SimSun" w:hint="eastAsia"/>
          <w:lang w:eastAsia="zh-CN"/>
        </w:rPr>
        <w:t>,</w:t>
      </w:r>
      <w:r w:rsidR="00AD7F1B">
        <w:rPr>
          <w:rFonts w:eastAsia="SimSun"/>
          <w:lang w:eastAsia="zh-CN"/>
        </w:rPr>
        <w:t xml:space="preserve"> another possibility could be that </w:t>
      </w:r>
      <w:r w:rsidR="00CD1BFF">
        <w:rPr>
          <w:rFonts w:eastAsia="SimSun" w:hint="eastAsia"/>
          <w:lang w:eastAsia="zh-CN"/>
        </w:rPr>
        <w:t xml:space="preserve">multiple </w:t>
      </w:r>
      <w:r w:rsidR="00B0294A">
        <w:rPr>
          <w:rFonts w:eastAsia="SimSun"/>
          <w:lang w:eastAsia="zh-CN"/>
        </w:rPr>
        <w:t xml:space="preserve">carrier </w:t>
      </w:r>
      <w:r w:rsidR="00AD7F1B">
        <w:rPr>
          <w:rFonts w:eastAsia="SimSun"/>
          <w:lang w:eastAsia="zh-CN"/>
        </w:rPr>
        <w:t xml:space="preserve">frequencies </w:t>
      </w:r>
      <w:r w:rsidR="00DC63DF">
        <w:rPr>
          <w:rFonts w:eastAsia="SimSun"/>
          <w:lang w:eastAsia="zh-CN"/>
        </w:rPr>
        <w:t>are</w:t>
      </w:r>
      <w:r w:rsidR="00AD7F1B">
        <w:rPr>
          <w:rFonts w:eastAsia="SimSun"/>
          <w:lang w:eastAsia="zh-CN"/>
        </w:rPr>
        <w:t xml:space="preserve"> </w:t>
      </w:r>
      <w:r w:rsidR="00DC63DF">
        <w:rPr>
          <w:rFonts w:eastAsia="SimSun"/>
          <w:lang w:eastAsia="zh-CN"/>
        </w:rPr>
        <w:t>considered as belonging to</w:t>
      </w:r>
      <w:r w:rsidR="00FF59AF">
        <w:rPr>
          <w:rFonts w:eastAsia="SimSun" w:hint="eastAsia"/>
          <w:lang w:eastAsia="zh-CN"/>
        </w:rPr>
        <w:t xml:space="preserve"> the same cell and </w:t>
      </w:r>
      <w:r w:rsidR="005520FD">
        <w:rPr>
          <w:rFonts w:eastAsia="SimSun" w:hint="eastAsia"/>
          <w:lang w:eastAsia="zh-CN"/>
        </w:rPr>
        <w:t xml:space="preserve">jointly </w:t>
      </w:r>
      <w:r w:rsidR="00FF59AF">
        <w:rPr>
          <w:rFonts w:eastAsia="SimSun" w:hint="eastAsia"/>
          <w:lang w:eastAsia="zh-CN"/>
        </w:rPr>
        <w:t xml:space="preserve">used </w:t>
      </w:r>
      <w:r w:rsidR="00AD7F1B">
        <w:rPr>
          <w:rFonts w:eastAsia="SimSun"/>
          <w:lang w:eastAsia="zh-CN"/>
        </w:rPr>
        <w:t>to serve UEs</w:t>
      </w:r>
      <w:r w:rsidR="009B7E96">
        <w:rPr>
          <w:rFonts w:eastAsia="SimSun" w:hint="eastAsia"/>
          <w:lang w:eastAsia="zh-CN"/>
        </w:rPr>
        <w:t xml:space="preserve"> as showed in Fig 2.1-1. </w:t>
      </w:r>
      <w:r w:rsidR="00DC63DF">
        <w:rPr>
          <w:rFonts w:eastAsia="SimSun"/>
          <w:lang w:eastAsia="zh-CN"/>
        </w:rPr>
        <w:t xml:space="preserve">One foreseeable use case </w:t>
      </w:r>
      <w:proofErr w:type="gramStart"/>
      <w:r w:rsidR="00DC63DF">
        <w:rPr>
          <w:rFonts w:eastAsia="SimSun"/>
          <w:lang w:eastAsia="zh-CN"/>
        </w:rPr>
        <w:t>is</w:t>
      </w:r>
      <w:r w:rsidR="00665117">
        <w:rPr>
          <w:rFonts w:eastAsia="SimSun" w:hint="eastAsia"/>
          <w:lang w:eastAsia="zh-CN"/>
        </w:rPr>
        <w:t xml:space="preserve"> </w:t>
      </w:r>
      <w:r w:rsidR="00852DB8">
        <w:rPr>
          <w:rFonts w:eastAsia="SimSun"/>
          <w:lang w:eastAsia="zh-CN"/>
        </w:rPr>
        <w:t xml:space="preserve"> a</w:t>
      </w:r>
      <w:proofErr w:type="gramEnd"/>
      <w:r w:rsidR="00852DB8">
        <w:rPr>
          <w:rFonts w:eastAsia="SimSun"/>
          <w:lang w:eastAsia="zh-CN"/>
        </w:rPr>
        <w:t xml:space="preserve"> deployment where </w:t>
      </w:r>
      <w:r w:rsidR="00544ACA">
        <w:rPr>
          <w:rFonts w:eastAsia="SimSun"/>
          <w:lang w:eastAsia="zh-CN"/>
        </w:rPr>
        <w:t>two frequency layers are always associated, e.g. a coverage layer and one or more capacity layers</w:t>
      </w:r>
      <w:r w:rsidR="00665117">
        <w:rPr>
          <w:rFonts w:eastAsia="SimSun" w:hint="eastAsia"/>
          <w:lang w:eastAsia="zh-CN"/>
        </w:rPr>
        <w:t xml:space="preserve">. </w:t>
      </w:r>
      <w:r w:rsidR="00544ACA">
        <w:rPr>
          <w:rFonts w:eastAsiaTheme="minorEastAsia"/>
          <w:lang w:eastAsia="zh-CN"/>
        </w:rPr>
        <w:t xml:space="preserve">As the UE would be connected to the coverage layer, resources of the capacity layer(s) could </w:t>
      </w:r>
      <w:r w:rsidR="00A87AF0" w:rsidRPr="00DC63DF">
        <w:t>be used without additional separate configuration</w:t>
      </w:r>
      <w:r w:rsidR="00943D13">
        <w:rPr>
          <w:rFonts w:eastAsiaTheme="minorEastAsia" w:hint="eastAsia"/>
          <w:lang w:eastAsia="zh-CN"/>
        </w:rPr>
        <w:t>.</w:t>
      </w:r>
    </w:p>
    <w:p w:rsidR="00AD7F1B" w:rsidRDefault="00AD7F1B" w:rsidP="003C3E48">
      <w:pPr>
        <w:jc w:val="both"/>
        <w:rPr>
          <w:rFonts w:eastAsia="SimSun"/>
          <w:lang w:eastAsia="zh-CN"/>
        </w:rPr>
      </w:pPr>
    </w:p>
    <w:p w:rsidR="001C68D2" w:rsidRDefault="00D33AC1" w:rsidP="006E09E2">
      <w:pPr>
        <w:jc w:val="center"/>
        <w:rPr>
          <w:rFonts w:eastAsia="SimSun"/>
          <w:lang w:eastAsia="zh-CN"/>
        </w:rPr>
      </w:pPr>
      <w:r>
        <w:object w:dxaOrig="11620" w:dyaOrig="2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05pt;height:96.45pt" o:ole="">
            <v:imagedata r:id="rId8" o:title=""/>
          </v:shape>
          <o:OLEObject Type="Embed" ProgID="Visio.Drawing.11" ShapeID="_x0000_i1025" DrawAspect="Content" ObjectID="_1545253247" r:id="rId9"/>
        </w:object>
      </w:r>
    </w:p>
    <w:p w:rsidR="006E09E2" w:rsidRPr="006E09E2" w:rsidRDefault="006E09E2" w:rsidP="006E09E2">
      <w:pPr>
        <w:jc w:val="center"/>
        <w:rPr>
          <w:rFonts w:eastAsia="SimSun"/>
          <w:lang w:eastAsia="zh-CN"/>
        </w:rPr>
      </w:pPr>
      <w:r w:rsidRPr="00C34EF1">
        <w:rPr>
          <w:rFonts w:eastAsia="SimSun"/>
          <w:b/>
          <w:lang w:eastAsia="zh-CN"/>
        </w:rPr>
        <w:t>Figure 2.</w:t>
      </w:r>
      <w:r>
        <w:rPr>
          <w:rFonts w:eastAsia="SimSun" w:hint="eastAsia"/>
          <w:b/>
          <w:lang w:eastAsia="zh-CN"/>
        </w:rPr>
        <w:t>1</w:t>
      </w:r>
      <w:r w:rsidRPr="00C34EF1">
        <w:rPr>
          <w:rFonts w:eastAsia="SimSun"/>
          <w:b/>
          <w:lang w:eastAsia="zh-CN"/>
        </w:rPr>
        <w:t>-1</w:t>
      </w:r>
      <w:r>
        <w:rPr>
          <w:rFonts w:eastAsia="SimSun"/>
          <w:lang w:eastAsia="zh-CN"/>
        </w:rPr>
        <w:t xml:space="preserve">: NR cell including multiple </w:t>
      </w:r>
      <w:r>
        <w:rPr>
          <w:rFonts w:eastAsia="SimSun" w:hint="eastAsia"/>
          <w:lang w:eastAsia="zh-CN"/>
        </w:rPr>
        <w:t xml:space="preserve">carrier </w:t>
      </w:r>
      <w:r>
        <w:rPr>
          <w:rFonts w:eastAsia="SimSun"/>
          <w:lang w:eastAsia="zh-CN"/>
        </w:rPr>
        <w:t>frequencies</w:t>
      </w:r>
    </w:p>
    <w:p w:rsidR="00AD7F1B" w:rsidRPr="00A82A52" w:rsidRDefault="00AD7F1B" w:rsidP="003C3E48">
      <w:pPr>
        <w:jc w:val="both"/>
        <w:rPr>
          <w:rFonts w:eastAsia="SimSun"/>
          <w:b/>
        </w:rPr>
      </w:pPr>
      <w:r w:rsidRPr="00A82A52">
        <w:rPr>
          <w:rFonts w:eastAsia="SimSun"/>
          <w:b/>
        </w:rPr>
        <w:t xml:space="preserve">Proposal </w:t>
      </w:r>
      <w:r w:rsidR="00544ACA">
        <w:rPr>
          <w:rFonts w:eastAsia="SimSun"/>
          <w:b/>
        </w:rPr>
        <w:t>4</w:t>
      </w:r>
      <w:r w:rsidRPr="00A82A52">
        <w:rPr>
          <w:rFonts w:eastAsia="SimSun"/>
          <w:b/>
        </w:rPr>
        <w:t xml:space="preserve">: Consider the possibility to define a NR cell as including </w:t>
      </w:r>
      <w:r w:rsidRPr="00ED6166">
        <w:rPr>
          <w:rFonts w:eastAsia="SimSun"/>
          <w:b/>
        </w:rPr>
        <w:t>multiple</w:t>
      </w:r>
      <w:r w:rsidR="00414C8B" w:rsidRPr="00ED6166">
        <w:rPr>
          <w:rFonts w:eastAsiaTheme="minorEastAsia" w:hint="eastAsia"/>
          <w:b/>
          <w:lang w:eastAsia="zh-CN"/>
        </w:rPr>
        <w:t xml:space="preserve"> </w:t>
      </w:r>
      <w:r w:rsidR="00A87AF0" w:rsidRPr="00ED6166">
        <w:rPr>
          <w:rFonts w:eastAsiaTheme="minorEastAsia"/>
          <w:b/>
          <w:lang w:eastAsia="zh-CN"/>
        </w:rPr>
        <w:t>cell carrier</w:t>
      </w:r>
      <w:r w:rsidR="00A87AF0" w:rsidRPr="00ED6166">
        <w:rPr>
          <w:rFonts w:eastAsia="SimSun"/>
          <w:b/>
          <w:lang w:eastAsia="zh-CN"/>
        </w:rPr>
        <w:t>s</w:t>
      </w:r>
      <w:r w:rsidR="00A87AF0" w:rsidRPr="00ED6166">
        <w:rPr>
          <w:rFonts w:eastAsia="SimSun"/>
          <w:b/>
        </w:rPr>
        <w:t>.</w:t>
      </w:r>
    </w:p>
    <w:p w:rsidR="008358DE" w:rsidRDefault="00B21ECD">
      <w:pPr>
        <w:rPr>
          <w:rFonts w:eastAsia="SimSun"/>
          <w:lang w:eastAsia="zh-CN"/>
        </w:rPr>
      </w:pPr>
      <w:r>
        <w:rPr>
          <w:rFonts w:eastAsia="SimSun"/>
          <w:lang w:eastAsia="zh-CN"/>
        </w:rPr>
        <w:t>For NR, multi-TRP operation could be used over a rather wide area, i.e. the cell could be rather wide geographical area. Since this should be coordinated centrally, it seems preferable that the whole cell is handled by a single gNB, even though it may be large.</w:t>
      </w:r>
      <w:r w:rsidR="00C34EF1">
        <w:rPr>
          <w:rFonts w:eastAsia="SimSun"/>
          <w:lang w:eastAsia="zh-CN"/>
        </w:rPr>
        <w:t xml:space="preserve"> In the case of NR, a single gNB could handle more than one NR cell, like in LTE.</w:t>
      </w:r>
    </w:p>
    <w:p w:rsidR="00C34EF1" w:rsidRDefault="00CE62BC" w:rsidP="00C34EF1">
      <w:pPr>
        <w:jc w:val="center"/>
        <w:rPr>
          <w:rFonts w:eastAsia="SimSun"/>
          <w:lang w:eastAsia="zh-CN"/>
        </w:rPr>
      </w:pPr>
      <w:r>
        <w:rPr>
          <w:rFonts w:eastAsia="SimSun"/>
          <w:noProof/>
          <w:lang w:val="en-US" w:eastAsia="zh-CN"/>
        </w:rPr>
        <w:drawing>
          <wp:inline distT="0" distB="0" distL="0" distR="0">
            <wp:extent cx="1870075" cy="1395095"/>
            <wp:effectExtent l="0" t="0" r="0" b="0"/>
            <wp:docPr id="9" name="对象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872208" cy="1396727"/>
                      <a:chOff x="6588224" y="454943"/>
                      <a:chExt cx="1872208" cy="1396727"/>
                    </a:xfrm>
                  </a:grpSpPr>
                  <a:grpSp>
                    <a:nvGrpSpPr>
                      <a:cNvPr id="41" name="组合 40"/>
                      <a:cNvGrpSpPr/>
                    </a:nvGrpSpPr>
                    <a:grpSpPr>
                      <a:xfrm>
                        <a:off x="6588224" y="454943"/>
                        <a:ext cx="1872208" cy="1396727"/>
                        <a:chOff x="6588224" y="454943"/>
                        <a:chExt cx="1872208" cy="1396727"/>
                      </a:xfrm>
                    </a:grpSpPr>
                    <a:sp>
                      <a:nvSpPr>
                        <a:cNvPr id="197" name="Rounded Rectangle 196"/>
                        <a:cNvSpPr/>
                      </a:nvSpPr>
                      <a:spPr bwMode="auto">
                        <a:xfrm>
                          <a:off x="6588224" y="915566"/>
                          <a:ext cx="1872208" cy="720080"/>
                        </a:xfrm>
                        <a:prstGeom prst="roundRect">
                          <a:avLst/>
                        </a:prstGeom>
                        <a:solidFill>
                          <a:schemeClr val="bg1"/>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r>
                              <a:rPr kumimoji="0" lang="sv-SE" sz="1200" b="0" i="0" u="none" strike="noStrike" cap="none" normalizeH="0" baseline="0" dirty="0" smtClean="0">
                                <a:ln>
                                  <a:noFill/>
                                </a:ln>
                                <a:solidFill>
                                  <a:schemeClr val="tx1"/>
                                </a:solidFill>
                                <a:effectLst/>
                                <a:latin typeface="Calibri" pitchFamily="34" charset="0"/>
                                <a:ea typeface="宋体" charset="-122"/>
                                <a:cs typeface="Calibri" pitchFamily="34" charset="0"/>
                              </a:rPr>
                              <a:t>gNB</a:t>
                            </a:r>
                            <a:endParaRPr kumimoji="0" lang="en-US" sz="12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sp>
                      <a:nvSpPr>
                        <a:cNvPr id="199" name="Oval 198"/>
                        <a:cNvSpPr/>
                      </a:nvSpPr>
                      <a:spPr bwMode="auto">
                        <a:xfrm>
                          <a:off x="6660232" y="1491630"/>
                          <a:ext cx="720080" cy="360040"/>
                        </a:xfrm>
                        <a:prstGeom prst="ellipse">
                          <a:avLst/>
                        </a:prstGeom>
                        <a:solidFill>
                          <a:schemeClr val="bg1"/>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r>
                              <a:rPr lang="sv-SE" sz="1000" dirty="0" smtClean="0">
                                <a:cs typeface="Calibri" pitchFamily="34" charset="0"/>
                              </a:rPr>
                              <a:t>NR </a:t>
                            </a:r>
                            <a:r>
                              <a:rPr kumimoji="0" lang="sv-SE" sz="1000" b="0" i="0" u="none" strike="noStrike" cap="none" normalizeH="0" baseline="0" dirty="0" smtClean="0">
                                <a:ln>
                                  <a:noFill/>
                                </a:ln>
                                <a:solidFill>
                                  <a:schemeClr val="tx1"/>
                                </a:solidFill>
                                <a:effectLst/>
                                <a:latin typeface="Calibri" pitchFamily="34" charset="0"/>
                                <a:ea typeface="宋体" charset="-122"/>
                                <a:cs typeface="Calibri" pitchFamily="34" charset="0"/>
                              </a:rPr>
                              <a:t>Cell</a:t>
                            </a:r>
                            <a:endParaRPr kumimoji="0" lang="en-US" sz="12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sp>
                      <a:nvSpPr>
                        <a:cNvPr id="200" name="Oval 199"/>
                        <a:cNvSpPr/>
                      </a:nvSpPr>
                      <a:spPr bwMode="auto">
                        <a:xfrm>
                          <a:off x="7702252" y="1491630"/>
                          <a:ext cx="720080" cy="360040"/>
                        </a:xfrm>
                        <a:prstGeom prst="ellipse">
                          <a:avLst/>
                        </a:prstGeom>
                        <a:solidFill>
                          <a:schemeClr val="bg1"/>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r>
                              <a:rPr lang="sv-SE" sz="1000" dirty="0" smtClean="0">
                                <a:cs typeface="Calibri" pitchFamily="34" charset="0"/>
                              </a:rPr>
                              <a:t>NR C</a:t>
                            </a:r>
                            <a:r>
                              <a:rPr kumimoji="0" lang="sv-SE" sz="1000" b="0" i="0" u="none" strike="noStrike" cap="none" normalizeH="0" baseline="0" dirty="0" smtClean="0">
                                <a:ln>
                                  <a:noFill/>
                                </a:ln>
                                <a:solidFill>
                                  <a:schemeClr val="tx1"/>
                                </a:solidFill>
                                <a:effectLst/>
                                <a:latin typeface="Calibri" pitchFamily="34" charset="0"/>
                                <a:ea typeface="宋体" charset="-122"/>
                                <a:cs typeface="Calibri" pitchFamily="34" charset="0"/>
                              </a:rPr>
                              <a:t>ell</a:t>
                            </a:r>
                            <a:endParaRPr kumimoji="0" lang="en-US" sz="12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cxnSp>
                      <a:nvCxnSpPr>
                        <a:cNvPr id="201" name="Straight Connector 200"/>
                        <a:cNvCxnSpPr/>
                      </a:nvCxnSpPr>
                      <a:spPr bwMode="auto">
                        <a:xfrm>
                          <a:off x="7408887" y="1707654"/>
                          <a:ext cx="288032" cy="0"/>
                        </a:xfrm>
                        <a:prstGeom prst="line">
                          <a:avLst/>
                        </a:prstGeom>
                        <a:noFill/>
                        <a:ln w="19050" cap="flat" cmpd="sng" algn="ctr">
                          <a:solidFill>
                            <a:schemeClr val="tx1"/>
                          </a:solidFill>
                          <a:prstDash val="sysDot"/>
                          <a:round/>
                          <a:headEnd type="none" w="med" len="med"/>
                          <a:tailEnd type="none" w="med" len="med"/>
                        </a:ln>
                        <a:effectLst/>
                      </a:spPr>
                    </a:cxnSp>
                    <a:sp>
                      <a:nvSpPr>
                        <a:cNvPr id="202" name="Oval 201"/>
                        <a:cNvSpPr/>
                      </a:nvSpPr>
                      <a:spPr bwMode="auto">
                        <a:xfrm>
                          <a:off x="7237507" y="701164"/>
                          <a:ext cx="144016" cy="72008"/>
                        </a:xfrm>
                        <a:prstGeom prst="ellipse">
                          <a:avLst/>
                        </a:prstGeom>
                        <a:solidFill>
                          <a:schemeClr val="bg1"/>
                        </a:solidFill>
                        <a:ln w="12700"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cxnSp>
                      <a:nvCxnSpPr>
                        <a:cNvPr id="203" name="Straight Connector 202"/>
                        <a:cNvCxnSpPr/>
                      </a:nvCxnSpPr>
                      <a:spPr bwMode="auto">
                        <a:xfrm>
                          <a:off x="7309515" y="773172"/>
                          <a:ext cx="0" cy="144016"/>
                        </a:xfrm>
                        <a:prstGeom prst="line">
                          <a:avLst/>
                        </a:prstGeom>
                        <a:noFill/>
                        <a:ln w="9525" cap="flat" cmpd="sng" algn="ctr">
                          <a:solidFill>
                            <a:schemeClr val="tx1"/>
                          </a:solidFill>
                          <a:prstDash val="solid"/>
                          <a:round/>
                          <a:headEnd type="none" w="med" len="med"/>
                          <a:tailEnd type="none" w="med" len="med"/>
                        </a:ln>
                        <a:effectLst/>
                      </a:spPr>
                    </a:cxnSp>
                    <a:sp>
                      <a:nvSpPr>
                        <a:cNvPr id="204" name="Oval 203"/>
                        <a:cNvSpPr/>
                      </a:nvSpPr>
                      <a:spPr bwMode="auto">
                        <a:xfrm>
                          <a:off x="7597547" y="701164"/>
                          <a:ext cx="144016" cy="72008"/>
                        </a:xfrm>
                        <a:prstGeom prst="ellipse">
                          <a:avLst/>
                        </a:prstGeom>
                        <a:solidFill>
                          <a:schemeClr val="bg1"/>
                        </a:solidFill>
                        <a:ln w="12700"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cxnSp>
                      <a:nvCxnSpPr>
                        <a:cNvPr id="205" name="Straight Connector 204"/>
                        <a:cNvCxnSpPr/>
                      </a:nvCxnSpPr>
                      <a:spPr bwMode="auto">
                        <a:xfrm>
                          <a:off x="7669555" y="773172"/>
                          <a:ext cx="0" cy="144016"/>
                        </a:xfrm>
                        <a:prstGeom prst="line">
                          <a:avLst/>
                        </a:prstGeom>
                        <a:noFill/>
                        <a:ln w="9525" cap="flat" cmpd="sng" algn="ctr">
                          <a:solidFill>
                            <a:schemeClr val="tx1"/>
                          </a:solidFill>
                          <a:prstDash val="solid"/>
                          <a:round/>
                          <a:headEnd type="none" w="med" len="med"/>
                          <a:tailEnd type="none" w="med" len="med"/>
                        </a:ln>
                        <a:effectLst/>
                      </a:spPr>
                    </a:cxnSp>
                    <a:sp>
                      <a:nvSpPr>
                        <a:cNvPr id="207" name="TextBox 206"/>
                        <a:cNvSpPr txBox="1"/>
                      </a:nvSpPr>
                      <a:spPr>
                        <a:xfrm>
                          <a:off x="7093491" y="454943"/>
                          <a:ext cx="455574" cy="246221"/>
                        </a:xfrm>
                        <a:prstGeom prst="rect">
                          <a:avLst/>
                        </a:prstGeom>
                        <a:noFill/>
                      </a:spPr>
                      <a:txSp>
                        <a:txBody>
                          <a:bodyPr wrap="none" rtlCol="0" anchor="ctr">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r>
                              <a:rPr lang="sv-SE" sz="1000" b="0" dirty="0" smtClean="0">
                                <a:solidFill>
                                  <a:schemeClr val="tx1"/>
                                </a:solidFill>
                                <a:latin typeface="Calibri" pitchFamily="34" charset="0"/>
                                <a:cs typeface="Calibri" pitchFamily="34" charset="0"/>
                              </a:rPr>
                              <a:t>NG-C</a:t>
                            </a:r>
                            <a:endParaRPr lang="en-US" sz="1000" b="0" dirty="0" smtClean="0">
                              <a:solidFill>
                                <a:schemeClr val="tx1"/>
                              </a:solidFill>
                              <a:latin typeface="Calibri" pitchFamily="34" charset="0"/>
                              <a:cs typeface="Calibri" pitchFamily="34" charset="0"/>
                            </a:endParaRPr>
                          </a:p>
                        </a:txBody>
                        <a:useSpRect/>
                      </a:txSp>
                    </a:sp>
                    <a:sp>
                      <a:nvSpPr>
                        <a:cNvPr id="208" name="TextBox 207"/>
                        <a:cNvSpPr txBox="1"/>
                      </a:nvSpPr>
                      <a:spPr>
                        <a:xfrm>
                          <a:off x="7524328" y="454943"/>
                          <a:ext cx="468398" cy="246221"/>
                        </a:xfrm>
                        <a:prstGeom prst="rect">
                          <a:avLst/>
                        </a:prstGeom>
                        <a:noFill/>
                      </a:spPr>
                      <a:txSp>
                        <a:txBody>
                          <a:bodyPr wrap="none" rtlCol="0" anchor="ctr">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r>
                              <a:rPr lang="sv-SE" sz="1000" b="0" dirty="0" smtClean="0">
                                <a:solidFill>
                                  <a:schemeClr val="tx1"/>
                                </a:solidFill>
                                <a:latin typeface="Calibri" pitchFamily="34" charset="0"/>
                                <a:cs typeface="Calibri" pitchFamily="34" charset="0"/>
                              </a:rPr>
                              <a:t>NG-U</a:t>
                            </a:r>
                            <a:endParaRPr lang="en-US" sz="1000" b="0" dirty="0" smtClean="0">
                              <a:solidFill>
                                <a:schemeClr val="tx1"/>
                              </a:solidFill>
                              <a:latin typeface="Calibri" pitchFamily="34" charset="0"/>
                              <a:cs typeface="Calibri" pitchFamily="34" charset="0"/>
                            </a:endParaRPr>
                          </a:p>
                        </a:txBody>
                        <a:useSpRect/>
                      </a:txSp>
                    </a:sp>
                  </a:grpSp>
                </lc:lockedCanvas>
              </a:graphicData>
            </a:graphic>
          </wp:inline>
        </w:drawing>
      </w:r>
    </w:p>
    <w:p w:rsidR="00C34EF1" w:rsidRDefault="00C34EF1" w:rsidP="00C34EF1">
      <w:pPr>
        <w:jc w:val="center"/>
        <w:rPr>
          <w:rFonts w:eastAsia="SimSun"/>
          <w:lang w:eastAsia="zh-CN"/>
        </w:rPr>
      </w:pPr>
      <w:r w:rsidRPr="00C34EF1">
        <w:rPr>
          <w:rFonts w:eastAsia="SimSun"/>
          <w:b/>
          <w:lang w:eastAsia="zh-CN"/>
        </w:rPr>
        <w:t>Figure 2.2-1</w:t>
      </w:r>
      <w:r>
        <w:rPr>
          <w:rFonts w:eastAsia="SimSun"/>
          <w:lang w:eastAsia="zh-CN"/>
        </w:rPr>
        <w:t>: gNB and NR cells</w:t>
      </w:r>
    </w:p>
    <w:p w:rsidR="008B6E79" w:rsidRPr="00B21ECD" w:rsidRDefault="00B21ECD" w:rsidP="00FA4CFC">
      <w:pPr>
        <w:jc w:val="both"/>
        <w:rPr>
          <w:rFonts w:eastAsia="SimSun"/>
          <w:b/>
          <w:lang w:eastAsia="zh-CN"/>
        </w:rPr>
      </w:pPr>
      <w:r w:rsidRPr="00B21ECD">
        <w:rPr>
          <w:rFonts w:eastAsia="SimSun"/>
          <w:b/>
          <w:lang w:eastAsia="zh-CN"/>
        </w:rPr>
        <w:t xml:space="preserve">Proposal </w:t>
      </w:r>
      <w:r w:rsidR="00544ACA">
        <w:rPr>
          <w:rFonts w:eastAsia="SimSun"/>
          <w:b/>
          <w:lang w:eastAsia="zh-CN"/>
        </w:rPr>
        <w:t>5</w:t>
      </w:r>
      <w:r w:rsidRPr="00B21ECD">
        <w:rPr>
          <w:rFonts w:eastAsia="SimSun"/>
          <w:b/>
          <w:lang w:eastAsia="zh-CN"/>
        </w:rPr>
        <w:t xml:space="preserve">: A NR cell is handled by a single gNB. A gNB may handle one or </w:t>
      </w:r>
      <w:r w:rsidR="00372869">
        <w:rPr>
          <w:rFonts w:eastAsia="SimSun" w:hint="eastAsia"/>
          <w:b/>
          <w:lang w:eastAsia="zh-CN"/>
        </w:rPr>
        <w:t>multiple</w:t>
      </w:r>
      <w:r w:rsidR="00372869" w:rsidRPr="00B21ECD">
        <w:rPr>
          <w:rFonts w:eastAsia="SimSun"/>
          <w:b/>
          <w:lang w:eastAsia="zh-CN"/>
        </w:rPr>
        <w:t xml:space="preserve"> </w:t>
      </w:r>
      <w:r w:rsidRPr="00B21ECD">
        <w:rPr>
          <w:rFonts w:eastAsia="SimSun"/>
          <w:b/>
          <w:lang w:eastAsia="zh-CN"/>
        </w:rPr>
        <w:t>cells.</w:t>
      </w:r>
    </w:p>
    <w:p w:rsidR="0088671A" w:rsidRDefault="00C34EF1" w:rsidP="003C3E48">
      <w:pPr>
        <w:jc w:val="both"/>
        <w:rPr>
          <w:rFonts w:eastAsia="SimSun"/>
          <w:lang w:eastAsia="zh-CN"/>
        </w:rPr>
      </w:pPr>
      <w:r>
        <w:rPr>
          <w:rFonts w:eastAsia="SimSun"/>
          <w:lang w:eastAsia="zh-CN"/>
        </w:rPr>
        <w:t xml:space="preserve">A NR cell may use multiple TRP and each TRP </w:t>
      </w:r>
      <w:r w:rsidRPr="00DC63DF">
        <w:rPr>
          <w:rFonts w:eastAsia="SimSun"/>
          <w:lang w:eastAsia="zh-CN"/>
        </w:rPr>
        <w:t xml:space="preserve">may use multiple </w:t>
      </w:r>
      <w:r w:rsidR="00A87AF0" w:rsidRPr="00DC63DF">
        <w:rPr>
          <w:rFonts w:eastAsia="SimSun"/>
          <w:lang w:eastAsia="zh-CN"/>
        </w:rPr>
        <w:t>“</w:t>
      </w:r>
      <w:r w:rsidR="00A87AF0" w:rsidRPr="00DC63DF">
        <w:rPr>
          <w:rFonts w:eastAsiaTheme="minorEastAsia"/>
          <w:lang w:eastAsia="zh-CN"/>
        </w:rPr>
        <w:t xml:space="preserve">Logical </w:t>
      </w:r>
      <w:r w:rsidR="00A87AF0" w:rsidRPr="00DC63DF">
        <w:rPr>
          <w:rFonts w:eastAsia="SimSun"/>
          <w:lang w:eastAsia="zh-CN"/>
        </w:rPr>
        <w:t>antenna”</w:t>
      </w:r>
      <w:r w:rsidR="0088671A" w:rsidRPr="00DC63DF">
        <w:rPr>
          <w:rFonts w:eastAsia="SimSun"/>
          <w:lang w:eastAsia="zh-CN"/>
        </w:rPr>
        <w:t xml:space="preserve"> </w:t>
      </w:r>
      <w:r w:rsidR="00D33AC1" w:rsidRPr="00DC63DF">
        <w:rPr>
          <w:rFonts w:eastAsia="SimSun" w:hint="eastAsia"/>
          <w:lang w:eastAsia="zh-CN"/>
        </w:rPr>
        <w:t>or beams</w:t>
      </w:r>
      <w:r w:rsidR="00D33AC1">
        <w:rPr>
          <w:rFonts w:eastAsia="SimSun" w:hint="eastAsia"/>
          <w:lang w:eastAsia="zh-CN"/>
        </w:rPr>
        <w:t xml:space="preserve"> </w:t>
      </w:r>
      <w:r w:rsidR="0088671A">
        <w:rPr>
          <w:rFonts w:eastAsia="SimSun"/>
          <w:lang w:eastAsia="zh-CN"/>
        </w:rPr>
        <w:t>visible to the UE</w:t>
      </w:r>
      <w:r w:rsidR="00490029">
        <w:rPr>
          <w:rFonts w:eastAsia="SimSun" w:hint="eastAsia"/>
          <w:lang w:eastAsia="zh-CN"/>
        </w:rPr>
        <w:t xml:space="preserve"> implicitly</w:t>
      </w:r>
      <w:r w:rsidR="0088671A">
        <w:rPr>
          <w:rFonts w:eastAsia="SimSun"/>
          <w:lang w:eastAsia="zh-CN"/>
        </w:rPr>
        <w:t>, such as in figure 2.3-1 below.</w:t>
      </w:r>
    </w:p>
    <w:p w:rsidR="00441C02" w:rsidRDefault="00CE62BC">
      <w:pPr>
        <w:jc w:val="center"/>
        <w:rPr>
          <w:rFonts w:eastAsia="SimSun"/>
          <w:lang w:eastAsia="zh-CN"/>
        </w:rPr>
      </w:pPr>
      <w:r>
        <w:rPr>
          <w:noProof/>
          <w:lang w:val="en-US" w:eastAsia="zh-CN"/>
        </w:rPr>
        <w:drawing>
          <wp:inline distT="0" distB="0" distL="0" distR="0">
            <wp:extent cx="3164840" cy="1710055"/>
            <wp:effectExtent l="0" t="0" r="0" b="0"/>
            <wp:docPr id="12" name="对象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168352" cy="1711060"/>
                      <a:chOff x="5292080" y="2181513"/>
                      <a:chExt cx="3168352" cy="1711060"/>
                    </a:xfrm>
                  </a:grpSpPr>
                  <a:grpSp>
                    <a:nvGrpSpPr>
                      <a:cNvPr id="42" name="组合 41"/>
                      <a:cNvGrpSpPr/>
                    </a:nvGrpSpPr>
                    <a:grpSpPr>
                      <a:xfrm>
                        <a:off x="5292080" y="2181513"/>
                        <a:ext cx="3168352" cy="1711060"/>
                        <a:chOff x="5292080" y="2181513"/>
                        <a:chExt cx="3168352" cy="1711060"/>
                      </a:xfrm>
                    </a:grpSpPr>
                    <a:sp>
                      <a:nvSpPr>
                        <a:cNvPr id="161" name="Oval 160"/>
                        <a:cNvSpPr/>
                      </a:nvSpPr>
                      <a:spPr bwMode="auto">
                        <a:xfrm>
                          <a:off x="6588224" y="3507854"/>
                          <a:ext cx="1800200" cy="360040"/>
                        </a:xfrm>
                        <a:prstGeom prst="ellipse">
                          <a:avLst/>
                        </a:prstGeom>
                        <a:solidFill>
                          <a:schemeClr val="bg1"/>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sv-SE" sz="1000" b="0" i="0" u="none" strike="noStrike" cap="none" normalizeH="0" baseline="0" dirty="0" smtClean="0">
                              <a:ln>
                                <a:noFill/>
                              </a:ln>
                              <a:solidFill>
                                <a:schemeClr val="tx1"/>
                              </a:solidFill>
                              <a:effectLst/>
                              <a:latin typeface="Calibri" pitchFamily="34" charset="0"/>
                              <a:ea typeface="宋体" charset="-122"/>
                              <a:cs typeface="Calibri" pitchFamily="34" charset="0"/>
                            </a:endParaRPr>
                          </a:p>
                          <a:p>
                            <a:pPr marL="0" marR="0" indent="0" algn="ctr" defTabSz="914400" rtl="0" eaLnBrk="1" fontAlgn="base" latinLnBrk="0" hangingPunct="1">
                              <a:lnSpc>
                                <a:spcPct val="100000"/>
                              </a:lnSpc>
                              <a:spcBef>
                                <a:spcPct val="0"/>
                              </a:spcBef>
                              <a:spcAft>
                                <a:spcPct val="0"/>
                              </a:spcAft>
                              <a:buClrTx/>
                              <a:buSzTx/>
                              <a:buFontTx/>
                              <a:buNone/>
                              <a:tabLst/>
                            </a:pPr>
                            <a:r>
                              <a:rPr lang="sv-SE" sz="1000" dirty="0" smtClean="0">
                                <a:cs typeface="Calibri" pitchFamily="34" charset="0"/>
                              </a:rPr>
                              <a:t>NR </a:t>
                            </a:r>
                            <a:r>
                              <a:rPr kumimoji="0" lang="sv-SE" sz="1000" b="0" i="0" u="none" strike="noStrike" cap="none" normalizeH="0" baseline="0" dirty="0" smtClean="0">
                                <a:ln>
                                  <a:noFill/>
                                </a:ln>
                                <a:solidFill>
                                  <a:schemeClr val="tx1"/>
                                </a:solidFill>
                                <a:effectLst/>
                                <a:latin typeface="Calibri" pitchFamily="34" charset="0"/>
                                <a:ea typeface="宋体" charset="-122"/>
                                <a:cs typeface="Calibri" pitchFamily="34" charset="0"/>
                              </a:rPr>
                              <a:t>Cell</a:t>
                            </a:r>
                            <a:endParaRPr kumimoji="0" lang="en-US" sz="12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sp>
                      <a:nvSpPr>
                        <a:cNvPr id="76" name="Rounded Rectangle 75"/>
                        <a:cNvSpPr/>
                      </a:nvSpPr>
                      <a:spPr bwMode="auto">
                        <a:xfrm>
                          <a:off x="6588224" y="2643758"/>
                          <a:ext cx="1872208" cy="720080"/>
                        </a:xfrm>
                        <a:prstGeom prst="roundRect">
                          <a:avLst/>
                        </a:prstGeom>
                        <a:solidFill>
                          <a:schemeClr val="bg1"/>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r>
                              <a:rPr kumimoji="0" lang="sv-SE" sz="1200" b="0" i="0" u="none" strike="noStrike" cap="none" normalizeH="0" baseline="0" dirty="0" smtClean="0">
                                <a:ln>
                                  <a:noFill/>
                                </a:ln>
                                <a:solidFill>
                                  <a:schemeClr val="tx1"/>
                                </a:solidFill>
                                <a:effectLst/>
                                <a:latin typeface="Calibri" pitchFamily="34" charset="0"/>
                                <a:ea typeface="宋体" charset="-122"/>
                                <a:cs typeface="Calibri" pitchFamily="34" charset="0"/>
                              </a:rPr>
                              <a:t>gNB</a:t>
                            </a:r>
                            <a:endParaRPr kumimoji="0" lang="en-US" sz="12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sp>
                      <a:nvSpPr>
                        <a:cNvPr id="80" name="Oval 79"/>
                        <a:cNvSpPr/>
                      </a:nvSpPr>
                      <a:spPr bwMode="auto">
                        <a:xfrm>
                          <a:off x="6660232" y="3579862"/>
                          <a:ext cx="144016" cy="72008"/>
                        </a:xfrm>
                        <a:prstGeom prst="ellipse">
                          <a:avLst/>
                        </a:prstGeom>
                        <a:solidFill>
                          <a:schemeClr val="bg1">
                            <a:lumMod val="50000"/>
                          </a:schemeClr>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sp>
                      <a:nvSpPr>
                        <a:cNvPr id="82" name="Oval 81"/>
                        <a:cNvSpPr/>
                      </a:nvSpPr>
                      <a:spPr bwMode="auto">
                        <a:xfrm>
                          <a:off x="7092280" y="3579862"/>
                          <a:ext cx="144016" cy="72008"/>
                        </a:xfrm>
                        <a:prstGeom prst="ellipse">
                          <a:avLst/>
                        </a:prstGeom>
                        <a:solidFill>
                          <a:schemeClr val="bg1">
                            <a:lumMod val="50000"/>
                          </a:schemeClr>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cxnSp>
                      <a:nvCxnSpPr>
                        <a:cNvPr id="84" name="Straight Connector 83"/>
                        <a:cNvCxnSpPr/>
                      </a:nvCxnSpPr>
                      <a:spPr bwMode="auto">
                        <a:xfrm>
                          <a:off x="6857206" y="3632820"/>
                          <a:ext cx="216024" cy="0"/>
                        </a:xfrm>
                        <a:prstGeom prst="line">
                          <a:avLst/>
                        </a:prstGeom>
                        <a:noFill/>
                        <a:ln w="19050" cap="flat" cmpd="sng" algn="ctr">
                          <a:solidFill>
                            <a:schemeClr val="tx1"/>
                          </a:solidFill>
                          <a:prstDash val="sysDot"/>
                          <a:round/>
                          <a:headEnd type="none" w="med" len="med"/>
                          <a:tailEnd type="none" w="med" len="med"/>
                        </a:ln>
                        <a:effectLst/>
                      </a:spPr>
                    </a:cxnSp>
                    <a:sp>
                      <a:nvSpPr>
                        <a:cNvPr id="88" name="TextBox 87"/>
                        <a:cNvSpPr txBox="1"/>
                      </a:nvSpPr>
                      <a:spPr>
                        <a:xfrm>
                          <a:off x="5292080" y="3646352"/>
                          <a:ext cx="1008112" cy="246221"/>
                        </a:xfrm>
                        <a:prstGeom prst="rect">
                          <a:avLst/>
                        </a:prstGeom>
                        <a:noFill/>
                      </a:spPr>
                      <a:txSp>
                        <a:txBody>
                          <a:bodyPr wrap="square" rtlCol="0" anchor="ctr">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r>
                              <a:rPr lang="sv-SE" sz="1000" dirty="0" smtClean="0">
                                <a:cs typeface="Calibri" pitchFamily="34" charset="0"/>
                              </a:rPr>
                              <a:t>Logical antenna</a:t>
                            </a:r>
                            <a:endParaRPr lang="en-US" sz="1000" b="0" dirty="0" smtClean="0">
                              <a:solidFill>
                                <a:schemeClr val="tx1"/>
                              </a:solidFill>
                              <a:latin typeface="Calibri" pitchFamily="34" charset="0"/>
                              <a:cs typeface="Calibri" pitchFamily="34" charset="0"/>
                            </a:endParaRPr>
                          </a:p>
                        </a:txBody>
                        <a:useSpRect/>
                      </a:txSp>
                    </a:sp>
                    <a:cxnSp>
                      <a:nvCxnSpPr>
                        <a:cNvPr id="91" name="Straight Connector 90"/>
                        <a:cNvCxnSpPr>
                          <a:stCxn id="88" idx="3"/>
                          <a:endCxn id="80" idx="3"/>
                        </a:cNvCxnSpPr>
                      </a:nvCxnSpPr>
                      <a:spPr bwMode="auto">
                        <a:xfrm flipV="1">
                          <a:off x="6300192" y="3641325"/>
                          <a:ext cx="381131" cy="128138"/>
                        </a:xfrm>
                        <a:prstGeom prst="line">
                          <a:avLst/>
                        </a:prstGeom>
                        <a:noFill/>
                        <a:ln w="9525" cap="flat" cmpd="sng" algn="ctr">
                          <a:solidFill>
                            <a:schemeClr val="tx1"/>
                          </a:solidFill>
                          <a:prstDash val="dash"/>
                          <a:round/>
                          <a:headEnd type="none" w="med" len="med"/>
                          <a:tailEnd type="none" w="med" len="med"/>
                        </a:ln>
                        <a:effectLst/>
                      </a:spPr>
                    </a:cxnSp>
                    <a:cxnSp>
                      <a:nvCxnSpPr>
                        <a:cNvPr id="93" name="Straight Connector 92"/>
                        <a:cNvCxnSpPr>
                          <a:endCxn id="86" idx="1"/>
                        </a:cNvCxnSpPr>
                      </a:nvCxnSpPr>
                      <a:spPr bwMode="auto">
                        <a:xfrm>
                          <a:off x="6084168" y="3147814"/>
                          <a:ext cx="576064" cy="216024"/>
                        </a:xfrm>
                        <a:prstGeom prst="line">
                          <a:avLst/>
                        </a:prstGeom>
                        <a:noFill/>
                        <a:ln w="9525" cap="flat" cmpd="sng" algn="ctr">
                          <a:solidFill>
                            <a:schemeClr val="tx1"/>
                          </a:solidFill>
                          <a:prstDash val="dash"/>
                          <a:round/>
                          <a:headEnd type="none" w="med" len="med"/>
                          <a:tailEnd type="none" w="med" len="med"/>
                        </a:ln>
                        <a:effectLst/>
                      </a:spPr>
                    </a:cxnSp>
                    <a:sp>
                      <a:nvSpPr>
                        <a:cNvPr id="109" name="TextBox 108"/>
                        <a:cNvSpPr txBox="1"/>
                      </a:nvSpPr>
                      <a:spPr>
                        <a:xfrm>
                          <a:off x="5292080" y="2859782"/>
                          <a:ext cx="792088" cy="553998"/>
                        </a:xfrm>
                        <a:prstGeom prst="rect">
                          <a:avLst/>
                        </a:prstGeom>
                        <a:noFill/>
                      </a:spPr>
                      <a:txSp>
                        <a:txBody>
                          <a:bodyPr wrap="square" rtlCol="0" anchor="ctr">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r>
                              <a:rPr lang="sv-SE" sz="1000" dirty="0" smtClean="0">
                                <a:cs typeface="Calibri" pitchFamily="34" charset="0"/>
                              </a:rPr>
                              <a:t>TRP</a:t>
                            </a:r>
                            <a:r>
                              <a:rPr lang="sv-SE" sz="1000" b="0" dirty="0" smtClean="0">
                                <a:solidFill>
                                  <a:schemeClr val="tx1"/>
                                </a:solidFill>
                                <a:latin typeface="Calibri" pitchFamily="34" charset="0"/>
                                <a:cs typeface="Calibri" pitchFamily="34" charset="0"/>
                              </a:rPr>
                              <a:t> or </a:t>
                            </a:r>
                            <a:r>
                              <a:rPr lang="sv-SE" sz="1000" dirty="0" smtClean="0">
                                <a:cs typeface="Calibri" pitchFamily="34" charset="0"/>
                              </a:rPr>
                              <a:t>Collocation Group</a:t>
                            </a:r>
                            <a:endParaRPr lang="en-US" sz="1000" b="0" dirty="0" smtClean="0">
                              <a:solidFill>
                                <a:schemeClr val="tx1"/>
                              </a:solidFill>
                              <a:latin typeface="Calibri" pitchFamily="34" charset="0"/>
                              <a:cs typeface="Calibri" pitchFamily="34" charset="0"/>
                            </a:endParaRPr>
                          </a:p>
                        </a:txBody>
                        <a:useSpRect/>
                      </a:txSp>
                    </a:sp>
                    <a:sp>
                      <a:nvSpPr>
                        <a:cNvPr id="116" name="Oval 115"/>
                        <a:cNvSpPr/>
                      </a:nvSpPr>
                      <a:spPr bwMode="auto">
                        <a:xfrm>
                          <a:off x="7740352" y="3579862"/>
                          <a:ext cx="144016" cy="72008"/>
                        </a:xfrm>
                        <a:prstGeom prst="ellipse">
                          <a:avLst/>
                        </a:prstGeom>
                        <a:solidFill>
                          <a:schemeClr val="bg1">
                            <a:lumMod val="50000"/>
                          </a:schemeClr>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grpSp>
                      <a:nvGrpSpPr>
                        <a:cNvPr id="13" name="Group 193"/>
                        <a:cNvGrpSpPr/>
                      </a:nvGrpSpPr>
                      <a:grpSpPr>
                        <a:xfrm>
                          <a:off x="6732240" y="3363838"/>
                          <a:ext cx="1512168" cy="216024"/>
                          <a:chOff x="3779912" y="3435846"/>
                          <a:chExt cx="1512168" cy="144016"/>
                        </a:xfrm>
                      </a:grpSpPr>
                      <a:cxnSp>
                        <a:nvCxnSpPr>
                          <a:cNvPr id="79" name="Straight Connector 78"/>
                          <a:cNvCxnSpPr/>
                        </a:nvCxnSpPr>
                        <a:spPr bwMode="auto">
                          <a:xfrm>
                            <a:off x="3779912" y="3435846"/>
                            <a:ext cx="0" cy="144016"/>
                          </a:xfrm>
                          <a:prstGeom prst="line">
                            <a:avLst/>
                          </a:prstGeom>
                          <a:noFill/>
                          <a:ln w="9525" cap="flat" cmpd="sng" algn="ctr">
                            <a:solidFill>
                              <a:schemeClr val="tx1"/>
                            </a:solidFill>
                            <a:prstDash val="solid"/>
                            <a:round/>
                            <a:headEnd type="none" w="med" len="med"/>
                            <a:tailEnd type="none" w="med" len="med"/>
                          </a:ln>
                          <a:effectLst/>
                        </a:spPr>
                      </a:cxnSp>
                      <a:cxnSp>
                        <a:nvCxnSpPr>
                          <a:cNvPr id="81" name="Straight Connector 80"/>
                          <a:cNvCxnSpPr/>
                        </a:nvCxnSpPr>
                        <a:spPr bwMode="auto">
                          <a:xfrm>
                            <a:off x="4211960" y="3435846"/>
                            <a:ext cx="0" cy="144016"/>
                          </a:xfrm>
                          <a:prstGeom prst="line">
                            <a:avLst/>
                          </a:prstGeom>
                          <a:noFill/>
                          <a:ln w="9525" cap="flat" cmpd="sng" algn="ctr">
                            <a:solidFill>
                              <a:schemeClr val="tx1"/>
                            </a:solidFill>
                            <a:prstDash val="solid"/>
                            <a:round/>
                            <a:headEnd type="none" w="med" len="med"/>
                            <a:tailEnd type="none" w="med" len="med"/>
                          </a:ln>
                          <a:effectLst/>
                        </a:spPr>
                      </a:cxnSp>
                      <a:cxnSp>
                        <a:nvCxnSpPr>
                          <a:cNvPr id="114" name="Straight Connector 113"/>
                          <a:cNvCxnSpPr/>
                        </a:nvCxnSpPr>
                        <a:spPr bwMode="auto">
                          <a:xfrm>
                            <a:off x="4860032" y="3435846"/>
                            <a:ext cx="0" cy="144016"/>
                          </a:xfrm>
                          <a:prstGeom prst="line">
                            <a:avLst/>
                          </a:prstGeom>
                          <a:noFill/>
                          <a:ln w="9525" cap="flat" cmpd="sng" algn="ctr">
                            <a:solidFill>
                              <a:schemeClr val="tx1"/>
                            </a:solidFill>
                            <a:prstDash val="solid"/>
                            <a:round/>
                            <a:headEnd type="none" w="med" len="med"/>
                            <a:tailEnd type="none" w="med" len="med"/>
                          </a:ln>
                          <a:effectLst/>
                        </a:spPr>
                      </a:cxnSp>
                      <a:cxnSp>
                        <a:nvCxnSpPr>
                          <a:cNvPr id="118" name="Straight Connector 117"/>
                          <a:cNvCxnSpPr/>
                        </a:nvCxnSpPr>
                        <a:spPr bwMode="auto">
                          <a:xfrm>
                            <a:off x="5292080" y="3435846"/>
                            <a:ext cx="0" cy="144016"/>
                          </a:xfrm>
                          <a:prstGeom prst="line">
                            <a:avLst/>
                          </a:prstGeom>
                          <a:noFill/>
                          <a:ln w="9525" cap="flat" cmpd="sng" algn="ctr">
                            <a:solidFill>
                              <a:schemeClr val="tx1"/>
                            </a:solidFill>
                            <a:prstDash val="solid"/>
                            <a:round/>
                            <a:headEnd type="none" w="med" len="med"/>
                            <a:tailEnd type="none" w="med" len="med"/>
                          </a:ln>
                          <a:effectLst/>
                        </a:spPr>
                      </a:cxnSp>
                    </a:grpSp>
                    <a:sp>
                      <a:nvSpPr>
                        <a:cNvPr id="119" name="Oval 118"/>
                        <a:cNvSpPr/>
                      </a:nvSpPr>
                      <a:spPr bwMode="auto">
                        <a:xfrm>
                          <a:off x="8172400" y="3579862"/>
                          <a:ext cx="144016" cy="72008"/>
                        </a:xfrm>
                        <a:prstGeom prst="ellipse">
                          <a:avLst/>
                        </a:prstGeom>
                        <a:solidFill>
                          <a:schemeClr val="bg1">
                            <a:lumMod val="50000"/>
                          </a:schemeClr>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cxnSp>
                      <a:nvCxnSpPr>
                        <a:cNvPr id="120" name="Straight Connector 119"/>
                        <a:cNvCxnSpPr/>
                      </a:nvCxnSpPr>
                      <a:spPr bwMode="auto">
                        <a:xfrm>
                          <a:off x="7937326" y="3632820"/>
                          <a:ext cx="216024" cy="0"/>
                        </a:xfrm>
                        <a:prstGeom prst="line">
                          <a:avLst/>
                        </a:prstGeom>
                        <a:noFill/>
                        <a:ln w="19050" cap="flat" cmpd="sng" algn="ctr">
                          <a:solidFill>
                            <a:schemeClr val="tx1"/>
                          </a:solidFill>
                          <a:prstDash val="sysDot"/>
                          <a:round/>
                          <a:headEnd type="none" w="med" len="med"/>
                          <a:tailEnd type="none" w="med" len="med"/>
                        </a:ln>
                        <a:effectLst/>
                      </a:spPr>
                    </a:cxnSp>
                    <a:sp>
                      <a:nvSpPr>
                        <a:cNvPr id="123" name="Rounded Rectangle 122"/>
                        <a:cNvSpPr/>
                      </a:nvSpPr>
                      <a:spPr bwMode="auto">
                        <a:xfrm>
                          <a:off x="7740352" y="3291830"/>
                          <a:ext cx="576064" cy="144016"/>
                        </a:xfrm>
                        <a:prstGeom prst="roundRect">
                          <a:avLst/>
                        </a:prstGeom>
                        <a:solidFill>
                          <a:schemeClr val="bg1"/>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r>
                              <a:rPr kumimoji="0" lang="sv-SE" sz="1100" b="0" i="0" u="none" strike="noStrike" cap="none" normalizeH="0" baseline="0" dirty="0" smtClean="0">
                                <a:ln>
                                  <a:noFill/>
                                </a:ln>
                                <a:solidFill>
                                  <a:schemeClr val="tx1"/>
                                </a:solidFill>
                                <a:effectLst/>
                                <a:latin typeface="Calibri" pitchFamily="34" charset="0"/>
                                <a:ea typeface="宋体" charset="-122"/>
                                <a:cs typeface="Calibri" pitchFamily="34" charset="0"/>
                              </a:rPr>
                              <a:t>TRP</a:t>
                            </a:r>
                            <a:endParaRPr kumimoji="0" lang="en-US" sz="11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cxnSp>
                      <a:nvCxnSpPr>
                        <a:cNvPr id="126" name="Straight Connector 125"/>
                        <a:cNvCxnSpPr/>
                      </a:nvCxnSpPr>
                      <a:spPr bwMode="auto">
                        <a:xfrm>
                          <a:off x="7361262" y="3435846"/>
                          <a:ext cx="288032" cy="0"/>
                        </a:xfrm>
                        <a:prstGeom prst="line">
                          <a:avLst/>
                        </a:prstGeom>
                        <a:noFill/>
                        <a:ln w="19050" cap="flat" cmpd="sng" algn="ctr">
                          <a:solidFill>
                            <a:schemeClr val="tx1"/>
                          </a:solidFill>
                          <a:prstDash val="sysDot"/>
                          <a:round/>
                          <a:headEnd type="none" w="med" len="med"/>
                          <a:tailEnd type="none" w="med" len="med"/>
                        </a:ln>
                        <a:effectLst/>
                      </a:spPr>
                    </a:cxnSp>
                    <a:sp>
                      <a:nvSpPr>
                        <a:cNvPr id="156" name="Oval 155"/>
                        <a:cNvSpPr/>
                      </a:nvSpPr>
                      <a:spPr bwMode="auto">
                        <a:xfrm>
                          <a:off x="7236296" y="2427734"/>
                          <a:ext cx="144016" cy="72008"/>
                        </a:xfrm>
                        <a:prstGeom prst="ellipse">
                          <a:avLst/>
                        </a:prstGeom>
                        <a:solidFill>
                          <a:schemeClr val="bg1"/>
                        </a:solidFill>
                        <a:ln w="12700"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cxnSp>
                      <a:nvCxnSpPr>
                        <a:cNvPr id="158" name="Straight Connector 157"/>
                        <a:cNvCxnSpPr/>
                      </a:nvCxnSpPr>
                      <a:spPr bwMode="auto">
                        <a:xfrm>
                          <a:off x="7308304" y="2499742"/>
                          <a:ext cx="0" cy="144016"/>
                        </a:xfrm>
                        <a:prstGeom prst="line">
                          <a:avLst/>
                        </a:prstGeom>
                        <a:noFill/>
                        <a:ln w="9525" cap="flat" cmpd="sng" algn="ctr">
                          <a:solidFill>
                            <a:schemeClr val="tx1"/>
                          </a:solidFill>
                          <a:prstDash val="solid"/>
                          <a:round/>
                          <a:headEnd type="none" w="med" len="med"/>
                          <a:tailEnd type="none" w="med" len="med"/>
                        </a:ln>
                        <a:effectLst/>
                      </a:spPr>
                    </a:cxnSp>
                    <a:sp>
                      <a:nvSpPr>
                        <a:cNvPr id="190" name="Oval 189"/>
                        <a:cNvSpPr/>
                      </a:nvSpPr>
                      <a:spPr bwMode="auto">
                        <a:xfrm>
                          <a:off x="7596336" y="2427734"/>
                          <a:ext cx="144016" cy="72008"/>
                        </a:xfrm>
                        <a:prstGeom prst="ellipse">
                          <a:avLst/>
                        </a:prstGeom>
                        <a:solidFill>
                          <a:schemeClr val="bg1"/>
                        </a:solidFill>
                        <a:ln w="12700"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cxnSp>
                      <a:nvCxnSpPr>
                        <a:cNvPr id="191" name="Straight Connector 190"/>
                        <a:cNvCxnSpPr/>
                      </a:nvCxnSpPr>
                      <a:spPr bwMode="auto">
                        <a:xfrm>
                          <a:off x="7668344" y="2499742"/>
                          <a:ext cx="0" cy="144016"/>
                        </a:xfrm>
                        <a:prstGeom prst="line">
                          <a:avLst/>
                        </a:prstGeom>
                        <a:noFill/>
                        <a:ln w="9525" cap="flat" cmpd="sng" algn="ctr">
                          <a:solidFill>
                            <a:schemeClr val="tx1"/>
                          </a:solidFill>
                          <a:prstDash val="solid"/>
                          <a:round/>
                          <a:headEnd type="none" w="med" len="med"/>
                          <a:tailEnd type="none" w="med" len="med"/>
                        </a:ln>
                        <a:effectLst/>
                      </a:spPr>
                    </a:cxnSp>
                    <a:sp>
                      <a:nvSpPr>
                        <a:cNvPr id="192" name="TextBox 191"/>
                        <a:cNvSpPr txBox="1"/>
                      </a:nvSpPr>
                      <a:spPr>
                        <a:xfrm>
                          <a:off x="7092280" y="2181513"/>
                          <a:ext cx="455574" cy="246221"/>
                        </a:xfrm>
                        <a:prstGeom prst="rect">
                          <a:avLst/>
                        </a:prstGeom>
                        <a:noFill/>
                      </a:spPr>
                      <a:txSp>
                        <a:txBody>
                          <a:bodyPr wrap="none" rtlCol="0" anchor="ctr">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r>
                              <a:rPr lang="sv-SE" sz="1000" b="0" dirty="0" smtClean="0">
                                <a:solidFill>
                                  <a:schemeClr val="tx1"/>
                                </a:solidFill>
                                <a:latin typeface="Calibri" pitchFamily="34" charset="0"/>
                                <a:cs typeface="Calibri" pitchFamily="34" charset="0"/>
                              </a:rPr>
                              <a:t>NG-C</a:t>
                            </a:r>
                            <a:endParaRPr lang="en-US" sz="1000" b="0" dirty="0" smtClean="0">
                              <a:solidFill>
                                <a:schemeClr val="tx1"/>
                              </a:solidFill>
                              <a:latin typeface="Calibri" pitchFamily="34" charset="0"/>
                              <a:cs typeface="Calibri" pitchFamily="34" charset="0"/>
                            </a:endParaRPr>
                          </a:p>
                        </a:txBody>
                        <a:useSpRect/>
                      </a:txSp>
                    </a:sp>
                    <a:sp>
                      <a:nvSpPr>
                        <a:cNvPr id="193" name="TextBox 192"/>
                        <a:cNvSpPr txBox="1"/>
                      </a:nvSpPr>
                      <a:spPr>
                        <a:xfrm>
                          <a:off x="7523117" y="2181513"/>
                          <a:ext cx="468398" cy="246221"/>
                        </a:xfrm>
                        <a:prstGeom prst="rect">
                          <a:avLst/>
                        </a:prstGeom>
                        <a:noFill/>
                      </a:spPr>
                      <a:txSp>
                        <a:txBody>
                          <a:bodyPr wrap="none" rtlCol="0" anchor="ctr">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r>
                              <a:rPr lang="sv-SE" sz="1000" b="0" dirty="0" smtClean="0">
                                <a:solidFill>
                                  <a:schemeClr val="tx1"/>
                                </a:solidFill>
                                <a:latin typeface="Calibri" pitchFamily="34" charset="0"/>
                                <a:cs typeface="Calibri" pitchFamily="34" charset="0"/>
                              </a:rPr>
                              <a:t>NG-U</a:t>
                            </a:r>
                            <a:endParaRPr lang="en-US" sz="1000" b="0" dirty="0" smtClean="0">
                              <a:solidFill>
                                <a:schemeClr val="tx1"/>
                              </a:solidFill>
                              <a:latin typeface="Calibri" pitchFamily="34" charset="0"/>
                              <a:cs typeface="Calibri" pitchFamily="34" charset="0"/>
                            </a:endParaRPr>
                          </a:p>
                        </a:txBody>
                        <a:useSpRect/>
                      </a:txSp>
                    </a:sp>
                    <a:sp>
                      <a:nvSpPr>
                        <a:cNvPr id="86" name="Rounded Rectangle 85"/>
                        <a:cNvSpPr/>
                      </a:nvSpPr>
                      <a:spPr bwMode="auto">
                        <a:xfrm>
                          <a:off x="6660232" y="3291830"/>
                          <a:ext cx="576064" cy="144016"/>
                        </a:xfrm>
                        <a:prstGeom prst="roundRect">
                          <a:avLst/>
                        </a:prstGeom>
                        <a:solidFill>
                          <a:schemeClr val="bg1"/>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r>
                              <a:rPr kumimoji="0" lang="sv-SE" sz="1100" b="0" i="0" u="none" strike="noStrike" cap="none" normalizeH="0" baseline="0" dirty="0" smtClean="0">
                                <a:ln>
                                  <a:noFill/>
                                </a:ln>
                                <a:solidFill>
                                  <a:schemeClr val="tx1"/>
                                </a:solidFill>
                                <a:effectLst/>
                                <a:latin typeface="Calibri" pitchFamily="34" charset="0"/>
                                <a:ea typeface="宋体" charset="-122"/>
                                <a:cs typeface="Calibri" pitchFamily="34" charset="0"/>
                              </a:rPr>
                              <a:t>TRP</a:t>
                            </a:r>
                            <a:endParaRPr kumimoji="0" lang="en-US" sz="11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grpSp>
                </lc:lockedCanvas>
              </a:graphicData>
            </a:graphic>
          </wp:inline>
        </w:drawing>
      </w:r>
    </w:p>
    <w:p w:rsidR="00441C02" w:rsidRDefault="003E12B3">
      <w:pPr>
        <w:jc w:val="center"/>
        <w:rPr>
          <w:rFonts w:eastAsia="SimSun"/>
          <w:lang w:eastAsia="zh-CN"/>
        </w:rPr>
      </w:pPr>
      <w:r w:rsidRPr="003E12B3">
        <w:rPr>
          <w:rFonts w:eastAsia="SimSun"/>
          <w:b/>
          <w:lang w:eastAsia="zh-CN"/>
        </w:rPr>
        <w:t>Figure 2.3-1</w:t>
      </w:r>
      <w:r w:rsidR="0088671A">
        <w:rPr>
          <w:rFonts w:eastAsia="SimSun"/>
          <w:lang w:eastAsia="zh-CN"/>
        </w:rPr>
        <w:t>: NR cell, TRPs and antennas.</w:t>
      </w:r>
    </w:p>
    <w:p w:rsidR="00C34EF1" w:rsidRDefault="00C34EF1" w:rsidP="003C3E48">
      <w:pPr>
        <w:jc w:val="both"/>
        <w:rPr>
          <w:rFonts w:eastAsia="SimSun"/>
          <w:lang w:eastAsia="zh-CN"/>
        </w:rPr>
      </w:pPr>
      <w:r>
        <w:rPr>
          <w:rFonts w:eastAsia="SimSun"/>
          <w:lang w:eastAsia="zh-CN"/>
        </w:rPr>
        <w:t xml:space="preserve">This may mean several instances of L1 entities in the UE, and possibly some L2 entities as well. However, there should be a single RRC protocol instance in the UE which configures all </w:t>
      </w:r>
      <w:r w:rsidR="0088671A">
        <w:rPr>
          <w:rFonts w:eastAsia="SimSun"/>
          <w:lang w:eastAsia="zh-CN"/>
        </w:rPr>
        <w:t>NR cells.</w:t>
      </w:r>
    </w:p>
    <w:p w:rsidR="004E4194" w:rsidRDefault="00B22BFB" w:rsidP="003C3E48">
      <w:pPr>
        <w:jc w:val="both"/>
        <w:rPr>
          <w:rFonts w:eastAsia="SimSun"/>
          <w:b/>
          <w:lang w:eastAsia="zh-CN"/>
        </w:rPr>
      </w:pPr>
      <w:r>
        <w:rPr>
          <w:rFonts w:eastAsia="SimSun"/>
          <w:b/>
          <w:lang w:eastAsia="zh-CN"/>
        </w:rPr>
        <w:t>Proposal</w:t>
      </w:r>
      <w:r w:rsidRPr="00607D22">
        <w:rPr>
          <w:rFonts w:eastAsia="SimSun" w:hint="eastAsia"/>
          <w:b/>
          <w:lang w:eastAsia="zh-CN"/>
        </w:rPr>
        <w:t xml:space="preserve"> </w:t>
      </w:r>
      <w:r w:rsidR="00544ACA">
        <w:rPr>
          <w:rFonts w:eastAsia="SimSun"/>
          <w:b/>
          <w:lang w:eastAsia="zh-CN"/>
        </w:rPr>
        <w:t>6</w:t>
      </w:r>
      <w:r w:rsidR="004E4194" w:rsidRPr="00607D22">
        <w:rPr>
          <w:rFonts w:eastAsia="SimSun" w:hint="eastAsia"/>
          <w:b/>
          <w:lang w:eastAsia="zh-CN"/>
        </w:rPr>
        <w:t xml:space="preserve">: </w:t>
      </w:r>
      <w:r w:rsidR="0088671A">
        <w:rPr>
          <w:rFonts w:eastAsia="SimSun"/>
          <w:b/>
          <w:lang w:eastAsia="zh-CN"/>
        </w:rPr>
        <w:t xml:space="preserve">There is a single RRC entity </w:t>
      </w:r>
      <w:r w:rsidR="001930FA">
        <w:rPr>
          <w:rFonts w:eastAsia="SimSun"/>
          <w:b/>
          <w:lang w:eastAsia="zh-CN"/>
        </w:rPr>
        <w:t xml:space="preserve">for </w:t>
      </w:r>
      <w:r w:rsidR="0088671A">
        <w:rPr>
          <w:rFonts w:eastAsia="SimSun"/>
          <w:b/>
          <w:lang w:eastAsia="zh-CN"/>
        </w:rPr>
        <w:t xml:space="preserve">the UE </w:t>
      </w:r>
      <w:r w:rsidR="001930FA">
        <w:rPr>
          <w:rFonts w:eastAsia="SimSun"/>
          <w:b/>
          <w:lang w:eastAsia="zh-CN"/>
        </w:rPr>
        <w:t xml:space="preserve">with </w:t>
      </w:r>
      <w:r w:rsidR="001562AB">
        <w:rPr>
          <w:rFonts w:eastAsia="SimSun" w:hint="eastAsia"/>
          <w:b/>
          <w:lang w:eastAsia="zh-CN"/>
        </w:rPr>
        <w:t>one</w:t>
      </w:r>
      <w:r w:rsidR="002426C7">
        <w:rPr>
          <w:rFonts w:eastAsia="SimSun" w:hint="eastAsia"/>
          <w:b/>
          <w:lang w:eastAsia="zh-CN"/>
        </w:rPr>
        <w:t xml:space="preserve"> </w:t>
      </w:r>
      <w:r w:rsidR="00DD0AE3">
        <w:rPr>
          <w:rFonts w:eastAsia="SimSun" w:hint="eastAsia"/>
          <w:b/>
          <w:lang w:eastAsia="zh-CN"/>
        </w:rPr>
        <w:t xml:space="preserve">NR </w:t>
      </w:r>
      <w:r w:rsidR="001930FA">
        <w:rPr>
          <w:rFonts w:eastAsia="SimSun"/>
          <w:b/>
          <w:lang w:eastAsia="zh-CN"/>
        </w:rPr>
        <w:t xml:space="preserve">serving </w:t>
      </w:r>
      <w:r w:rsidR="004E4194">
        <w:rPr>
          <w:rFonts w:eastAsia="SimSun" w:hint="eastAsia"/>
          <w:b/>
          <w:lang w:eastAsia="zh-CN"/>
        </w:rPr>
        <w:t>cell</w:t>
      </w:r>
      <w:r w:rsidR="004E4194" w:rsidRPr="00607D22">
        <w:rPr>
          <w:rFonts w:eastAsia="SimSun" w:hint="eastAsia"/>
          <w:b/>
          <w:lang w:eastAsia="zh-CN"/>
        </w:rPr>
        <w:t xml:space="preserve">. </w:t>
      </w:r>
    </w:p>
    <w:p w:rsidR="00877A98" w:rsidRPr="00FA4CFC" w:rsidRDefault="00877A98" w:rsidP="00FA4CFC">
      <w:pPr>
        <w:pStyle w:val="Heading1"/>
        <w:rPr>
          <w:lang w:eastAsia="zh-CN"/>
        </w:rPr>
      </w:pPr>
      <w:bookmarkStart w:id="2" w:name="_GoBack"/>
      <w:bookmarkEnd w:id="2"/>
      <w:r w:rsidRPr="00FA4CFC">
        <w:rPr>
          <w:lang w:eastAsia="zh-CN"/>
        </w:rPr>
        <w:t>Conclusion</w:t>
      </w:r>
    </w:p>
    <w:p w:rsidR="00ED6166" w:rsidRPr="00D37666" w:rsidRDefault="00D76CF5" w:rsidP="00544ACA">
      <w:pPr>
        <w:rPr>
          <w:rFonts w:eastAsia="SimSun"/>
          <w:b/>
          <w:lang w:eastAsia="zh-CN"/>
        </w:rPr>
      </w:pPr>
      <w:bookmarkStart w:id="3" w:name="OLE_LINK3"/>
      <w:r w:rsidRPr="00FA4CFC">
        <w:rPr>
          <w:lang w:eastAsia="zh-CN"/>
        </w:rPr>
        <w:t xml:space="preserve">This contribution </w:t>
      </w:r>
      <w:r w:rsidR="00C34EF1">
        <w:rPr>
          <w:rFonts w:eastAsia="SimSun"/>
          <w:lang w:eastAsia="zh-CN"/>
        </w:rPr>
        <w:t>discusses</w:t>
      </w:r>
      <w:r w:rsidR="00C34EF1" w:rsidRPr="00FA4CFC">
        <w:rPr>
          <w:rFonts w:eastAsia="SimSun" w:hint="eastAsia"/>
          <w:lang w:eastAsia="zh-CN"/>
        </w:rPr>
        <w:t xml:space="preserve"> </w:t>
      </w:r>
      <w:r w:rsidR="00C34EF1">
        <w:rPr>
          <w:rFonts w:eastAsia="SimSun"/>
          <w:lang w:eastAsia="zh-CN"/>
        </w:rPr>
        <w:t>a number of aspects about</w:t>
      </w:r>
      <w:r w:rsidR="00FA4CFC" w:rsidRPr="00FA4CFC">
        <w:rPr>
          <w:rFonts w:eastAsia="SimSun" w:hint="eastAsia"/>
          <w:lang w:eastAsia="zh-CN"/>
        </w:rPr>
        <w:t xml:space="preserve"> NR cell</w:t>
      </w:r>
      <w:r w:rsidR="00C34EF1">
        <w:rPr>
          <w:rFonts w:eastAsia="SimSun"/>
          <w:lang w:eastAsia="zh-CN"/>
        </w:rPr>
        <w:t>s</w:t>
      </w:r>
      <w:r w:rsidR="00FA4CFC" w:rsidRPr="00FA4CFC">
        <w:rPr>
          <w:rFonts w:eastAsia="SimSun" w:hint="eastAsia"/>
          <w:lang w:eastAsia="zh-CN"/>
        </w:rPr>
        <w:t>.</w:t>
      </w:r>
    </w:p>
    <w:p w:rsidR="00ED6166" w:rsidRPr="00D37666" w:rsidRDefault="00ED6166" w:rsidP="00ED6166">
      <w:pPr>
        <w:rPr>
          <w:rFonts w:eastAsia="SimSun"/>
          <w:b/>
          <w:lang w:eastAsia="zh-CN"/>
        </w:rPr>
      </w:pPr>
      <w:r w:rsidRPr="00D37666">
        <w:rPr>
          <w:rFonts w:eastAsia="SimSun"/>
          <w:b/>
          <w:lang w:eastAsia="zh-CN"/>
        </w:rPr>
        <w:t xml:space="preserve">Proposal </w:t>
      </w:r>
      <w:r w:rsidR="00544ACA">
        <w:rPr>
          <w:rFonts w:eastAsia="SimSun"/>
          <w:b/>
          <w:lang w:eastAsia="zh-CN"/>
        </w:rPr>
        <w:t>1</w:t>
      </w:r>
      <w:r w:rsidRPr="00D37666">
        <w:rPr>
          <w:rFonts w:eastAsia="SimSun"/>
          <w:b/>
          <w:lang w:eastAsia="zh-CN"/>
        </w:rPr>
        <w:t xml:space="preserve">: All </w:t>
      </w:r>
      <w:r w:rsidR="00544ACA">
        <w:rPr>
          <w:rFonts w:eastAsia="SimSun"/>
          <w:b/>
          <w:lang w:eastAsia="zh-CN"/>
        </w:rPr>
        <w:t>beams/</w:t>
      </w:r>
      <w:r w:rsidRPr="00D37666">
        <w:rPr>
          <w:rFonts w:eastAsia="SimSun"/>
          <w:b/>
          <w:lang w:eastAsia="zh-CN"/>
        </w:rPr>
        <w:t>TRPs in one cell provide NR-PSS/SSS carrying the same NR cell ID.</w:t>
      </w:r>
    </w:p>
    <w:p w:rsidR="00ED6166" w:rsidRPr="00DE0A57" w:rsidRDefault="00ED6166" w:rsidP="00ED6166">
      <w:pPr>
        <w:rPr>
          <w:rFonts w:eastAsia="SimSun"/>
          <w:b/>
          <w:lang w:eastAsia="zh-CN"/>
        </w:rPr>
      </w:pPr>
      <w:r w:rsidRPr="00DE0A57">
        <w:rPr>
          <w:rFonts w:eastAsia="SimSun"/>
          <w:b/>
          <w:lang w:eastAsia="zh-CN"/>
        </w:rPr>
        <w:t xml:space="preserve">Proposal </w:t>
      </w:r>
      <w:r w:rsidR="00544ACA">
        <w:rPr>
          <w:rFonts w:eastAsia="SimSun"/>
          <w:b/>
          <w:lang w:eastAsia="zh-CN"/>
        </w:rPr>
        <w:t>2</w:t>
      </w:r>
      <w:r w:rsidRPr="00DE0A57">
        <w:rPr>
          <w:rFonts w:eastAsia="SimSun"/>
          <w:b/>
          <w:lang w:eastAsia="zh-CN"/>
        </w:rPr>
        <w:t xml:space="preserve">: The same minimum SI </w:t>
      </w:r>
      <w:proofErr w:type="gramStart"/>
      <w:r w:rsidRPr="00DE0A57">
        <w:rPr>
          <w:rFonts w:eastAsia="SimSun"/>
          <w:b/>
          <w:lang w:eastAsia="zh-CN"/>
        </w:rPr>
        <w:t>are</w:t>
      </w:r>
      <w:proofErr w:type="gramEnd"/>
      <w:r w:rsidRPr="00DE0A57">
        <w:rPr>
          <w:rFonts w:eastAsia="SimSun"/>
          <w:b/>
          <w:lang w:eastAsia="zh-CN"/>
        </w:rPr>
        <w:t xml:space="preserve"> provided by all </w:t>
      </w:r>
      <w:r w:rsidR="00544ACA">
        <w:rPr>
          <w:rFonts w:eastAsia="SimSun"/>
          <w:b/>
          <w:lang w:eastAsia="zh-CN"/>
        </w:rPr>
        <w:t>beams/</w:t>
      </w:r>
      <w:r w:rsidRPr="00DE0A57">
        <w:rPr>
          <w:rFonts w:eastAsia="SimSun"/>
          <w:b/>
          <w:lang w:eastAsia="zh-CN"/>
        </w:rPr>
        <w:t>TRPs in one cell.</w:t>
      </w:r>
    </w:p>
    <w:p w:rsidR="00544ACA" w:rsidRPr="00544ACA" w:rsidRDefault="00544ACA" w:rsidP="00544ACA">
      <w:pPr>
        <w:rPr>
          <w:rFonts w:eastAsia="SimSun"/>
          <w:b/>
          <w:lang w:eastAsia="zh-CN"/>
        </w:rPr>
      </w:pPr>
      <w:r w:rsidRPr="00544ACA">
        <w:rPr>
          <w:rFonts w:eastAsia="SimSun"/>
          <w:b/>
          <w:lang w:eastAsia="zh-CN"/>
        </w:rPr>
        <w:lastRenderedPageBreak/>
        <w:t>Proposal 3: Support inter-TRP/beam mobility with MAC reset without RRC reconfiguration, for intra-cell and</w:t>
      </w:r>
      <w:r>
        <w:rPr>
          <w:rFonts w:eastAsia="SimSun"/>
          <w:b/>
          <w:lang w:eastAsia="zh-CN"/>
        </w:rPr>
        <w:t>/or</w:t>
      </w:r>
      <w:r w:rsidRPr="00544ACA">
        <w:rPr>
          <w:rFonts w:eastAsia="SimSun"/>
          <w:b/>
          <w:lang w:eastAsia="zh-CN"/>
        </w:rPr>
        <w:t xml:space="preserve"> inter-cell mobility.</w:t>
      </w:r>
    </w:p>
    <w:p w:rsidR="008358DE" w:rsidRDefault="00ED6166">
      <w:pPr>
        <w:jc w:val="both"/>
        <w:rPr>
          <w:b/>
        </w:rPr>
      </w:pPr>
      <w:r w:rsidRPr="00A82A52">
        <w:rPr>
          <w:rFonts w:eastAsia="SimSun"/>
          <w:b/>
        </w:rPr>
        <w:t xml:space="preserve">Proposal </w:t>
      </w:r>
      <w:r w:rsidR="00544ACA">
        <w:rPr>
          <w:rFonts w:eastAsia="SimSun"/>
          <w:b/>
        </w:rPr>
        <w:t>4</w:t>
      </w:r>
      <w:r w:rsidRPr="00A82A52">
        <w:rPr>
          <w:rFonts w:eastAsia="SimSun"/>
          <w:b/>
        </w:rPr>
        <w:t xml:space="preserve">: Consider the possibility to define a NR cell as including </w:t>
      </w:r>
      <w:r w:rsidRPr="00ED6166">
        <w:rPr>
          <w:rFonts w:eastAsia="SimSun"/>
          <w:b/>
        </w:rPr>
        <w:t>multiple</w:t>
      </w:r>
      <w:r w:rsidRPr="00ED6166">
        <w:rPr>
          <w:rFonts w:eastAsiaTheme="minorEastAsia" w:hint="eastAsia"/>
          <w:b/>
          <w:lang w:eastAsia="zh-CN"/>
        </w:rPr>
        <w:t xml:space="preserve"> </w:t>
      </w:r>
      <w:r w:rsidRPr="00ED6166">
        <w:rPr>
          <w:rFonts w:eastAsiaTheme="minorEastAsia"/>
          <w:b/>
          <w:lang w:eastAsia="zh-CN"/>
        </w:rPr>
        <w:t>cell carrier</w:t>
      </w:r>
      <w:r w:rsidRPr="00ED6166">
        <w:rPr>
          <w:rFonts w:eastAsia="SimSun"/>
          <w:b/>
          <w:lang w:eastAsia="zh-CN"/>
        </w:rPr>
        <w:t>s</w:t>
      </w:r>
      <w:r w:rsidRPr="00ED6166">
        <w:rPr>
          <w:rFonts w:eastAsia="SimSun"/>
          <w:b/>
        </w:rPr>
        <w:t>.</w:t>
      </w:r>
    </w:p>
    <w:p w:rsidR="008358DE" w:rsidRDefault="00ED6166">
      <w:pPr>
        <w:jc w:val="both"/>
        <w:rPr>
          <w:b/>
          <w:lang w:eastAsia="zh-CN"/>
        </w:rPr>
      </w:pPr>
      <w:r w:rsidRPr="00B21ECD">
        <w:rPr>
          <w:rFonts w:eastAsia="SimSun"/>
          <w:b/>
          <w:lang w:eastAsia="zh-CN"/>
        </w:rPr>
        <w:t xml:space="preserve">Proposal </w:t>
      </w:r>
      <w:r w:rsidR="00544ACA">
        <w:rPr>
          <w:rFonts w:eastAsia="SimSun"/>
          <w:b/>
          <w:lang w:eastAsia="zh-CN"/>
        </w:rPr>
        <w:t>5</w:t>
      </w:r>
      <w:r w:rsidRPr="00B21ECD">
        <w:rPr>
          <w:rFonts w:eastAsia="SimSun"/>
          <w:b/>
          <w:lang w:eastAsia="zh-CN"/>
        </w:rPr>
        <w:t xml:space="preserve">: A NR cell is handled by a single gNB. A gNB may handle one or </w:t>
      </w:r>
      <w:r>
        <w:rPr>
          <w:rFonts w:eastAsia="SimSun" w:hint="eastAsia"/>
          <w:b/>
          <w:lang w:eastAsia="zh-CN"/>
        </w:rPr>
        <w:t>multiple</w:t>
      </w:r>
      <w:r w:rsidRPr="00B21ECD">
        <w:rPr>
          <w:rFonts w:eastAsia="SimSun"/>
          <w:b/>
          <w:lang w:eastAsia="zh-CN"/>
        </w:rPr>
        <w:t xml:space="preserve"> cells.</w:t>
      </w:r>
    </w:p>
    <w:p w:rsidR="00ED6166" w:rsidRDefault="00ED6166" w:rsidP="00ED6166">
      <w:pPr>
        <w:jc w:val="both"/>
        <w:rPr>
          <w:rFonts w:eastAsia="SimSun"/>
          <w:b/>
          <w:lang w:eastAsia="zh-CN"/>
        </w:rPr>
      </w:pPr>
      <w:r>
        <w:rPr>
          <w:rFonts w:eastAsia="SimSun"/>
          <w:b/>
          <w:lang w:eastAsia="zh-CN"/>
        </w:rPr>
        <w:t>Proposal</w:t>
      </w:r>
      <w:r w:rsidRPr="00607D22">
        <w:rPr>
          <w:rFonts w:eastAsia="SimSun" w:hint="eastAsia"/>
          <w:b/>
          <w:lang w:eastAsia="zh-CN"/>
        </w:rPr>
        <w:t xml:space="preserve"> </w:t>
      </w:r>
      <w:r w:rsidR="00544ACA">
        <w:rPr>
          <w:rFonts w:eastAsia="SimSun"/>
          <w:b/>
          <w:lang w:eastAsia="zh-CN"/>
        </w:rPr>
        <w:t>6</w:t>
      </w:r>
      <w:r w:rsidRPr="00607D22">
        <w:rPr>
          <w:rFonts w:eastAsia="SimSun" w:hint="eastAsia"/>
          <w:b/>
          <w:lang w:eastAsia="zh-CN"/>
        </w:rPr>
        <w:t xml:space="preserve">: </w:t>
      </w:r>
      <w:r>
        <w:rPr>
          <w:rFonts w:eastAsia="SimSun"/>
          <w:b/>
          <w:lang w:eastAsia="zh-CN"/>
        </w:rPr>
        <w:t xml:space="preserve">There is a single RRC entity for the UE with </w:t>
      </w:r>
      <w:r>
        <w:rPr>
          <w:rFonts w:eastAsia="SimSun" w:hint="eastAsia"/>
          <w:b/>
          <w:lang w:eastAsia="zh-CN"/>
        </w:rPr>
        <w:t xml:space="preserve">one NR </w:t>
      </w:r>
      <w:r>
        <w:rPr>
          <w:rFonts w:eastAsia="SimSun"/>
          <w:b/>
          <w:lang w:eastAsia="zh-CN"/>
        </w:rPr>
        <w:t xml:space="preserve">serving </w:t>
      </w:r>
      <w:r>
        <w:rPr>
          <w:rFonts w:eastAsia="SimSun" w:hint="eastAsia"/>
          <w:b/>
          <w:lang w:eastAsia="zh-CN"/>
        </w:rPr>
        <w:t>cell</w:t>
      </w:r>
      <w:r w:rsidRPr="00607D22">
        <w:rPr>
          <w:rFonts w:eastAsia="SimSun" w:hint="eastAsia"/>
          <w:b/>
          <w:lang w:eastAsia="zh-CN"/>
        </w:rPr>
        <w:t xml:space="preserve">. </w:t>
      </w:r>
    </w:p>
    <w:bookmarkEnd w:id="3"/>
    <w:p w:rsidR="007D60E0" w:rsidRPr="00FA4CFC" w:rsidRDefault="007D60E0" w:rsidP="007D60E0">
      <w:pPr>
        <w:pStyle w:val="Heading1"/>
        <w:rPr>
          <w:lang w:eastAsia="zh-CN"/>
        </w:rPr>
      </w:pPr>
      <w:r>
        <w:rPr>
          <w:rFonts w:eastAsia="SimSun" w:hint="eastAsia"/>
          <w:lang w:eastAsia="zh-CN"/>
        </w:rPr>
        <w:t>Reference</w:t>
      </w:r>
      <w:r w:rsidR="006E21B9">
        <w:rPr>
          <w:rFonts w:eastAsia="SimSun" w:hint="eastAsia"/>
          <w:lang w:eastAsia="zh-CN"/>
        </w:rPr>
        <w:t>s</w:t>
      </w:r>
    </w:p>
    <w:p w:rsidR="00C826FA" w:rsidRPr="00C826FA" w:rsidRDefault="00C826FA" w:rsidP="00C826FA">
      <w:pPr>
        <w:pStyle w:val="Doc-title"/>
        <w:numPr>
          <w:ilvl w:val="0"/>
          <w:numId w:val="42"/>
        </w:numPr>
        <w:rPr>
          <w:rFonts w:ascii="Times New Roman" w:eastAsia="Times New Roman" w:hAnsi="Times New Roman"/>
          <w:szCs w:val="20"/>
          <w:lang w:eastAsia="en-US"/>
        </w:rPr>
      </w:pPr>
      <w:r w:rsidRPr="00C826FA">
        <w:rPr>
          <w:rFonts w:ascii="Times New Roman" w:eastAsia="Times New Roman" w:hAnsi="Times New Roman"/>
          <w:szCs w:val="20"/>
          <w:lang w:eastAsia="en-US"/>
        </w:rPr>
        <w:t>R2-1668</w:t>
      </w:r>
      <w:r w:rsidRPr="00C826FA">
        <w:rPr>
          <w:rFonts w:ascii="Times New Roman" w:eastAsia="Times New Roman" w:hAnsi="Times New Roman" w:hint="eastAsia"/>
          <w:szCs w:val="20"/>
          <w:lang w:eastAsia="en-US"/>
        </w:rPr>
        <w:t>76</w:t>
      </w:r>
      <w:r w:rsidRPr="00C826FA">
        <w:rPr>
          <w:rFonts w:ascii="Times New Roman" w:eastAsia="Times New Roman" w:hAnsi="Times New Roman"/>
          <w:szCs w:val="20"/>
          <w:lang w:eastAsia="en-US"/>
        </w:rPr>
        <w:tab/>
        <w:t>Definition of NR Cell</w:t>
      </w:r>
      <w:r w:rsidRPr="00C826FA">
        <w:rPr>
          <w:rFonts w:ascii="Times New Roman" w:eastAsia="Times New Roman" w:hAnsi="Times New Roman"/>
          <w:szCs w:val="20"/>
          <w:lang w:eastAsia="en-US"/>
        </w:rPr>
        <w:tab/>
        <w:t>Intel Corporation</w:t>
      </w:r>
    </w:p>
    <w:p w:rsidR="00C826FA" w:rsidRPr="00C826FA" w:rsidRDefault="00C826FA" w:rsidP="00C826FA">
      <w:pPr>
        <w:pStyle w:val="Doc-title"/>
        <w:numPr>
          <w:ilvl w:val="0"/>
          <w:numId w:val="42"/>
        </w:numPr>
        <w:rPr>
          <w:rFonts w:ascii="Times New Roman" w:eastAsia="Times New Roman" w:hAnsi="Times New Roman"/>
          <w:szCs w:val="20"/>
          <w:lang w:eastAsia="en-US"/>
        </w:rPr>
      </w:pPr>
      <w:r w:rsidRPr="00C826FA">
        <w:rPr>
          <w:rFonts w:ascii="Times New Roman" w:eastAsia="Times New Roman" w:hAnsi="Times New Roman"/>
          <w:szCs w:val="20"/>
          <w:lang w:eastAsia="en-US"/>
        </w:rPr>
        <w:t>R2-167001</w:t>
      </w:r>
      <w:r w:rsidRPr="00C826FA">
        <w:rPr>
          <w:rFonts w:ascii="Times New Roman" w:eastAsia="Times New Roman" w:hAnsi="Times New Roman"/>
          <w:szCs w:val="20"/>
          <w:lang w:eastAsia="en-US"/>
        </w:rPr>
        <w:tab/>
        <w:t>Cell definition</w:t>
      </w:r>
      <w:r w:rsidRPr="00C826FA">
        <w:rPr>
          <w:rFonts w:ascii="Times New Roman" w:eastAsia="Times New Roman" w:hAnsi="Times New Roman"/>
          <w:szCs w:val="20"/>
          <w:lang w:eastAsia="en-US"/>
        </w:rPr>
        <w:tab/>
        <w:t>Huawei, HiSilicon</w:t>
      </w:r>
    </w:p>
    <w:p w:rsidR="007D60E0" w:rsidRDefault="00C826FA" w:rsidP="00C826FA">
      <w:pPr>
        <w:pStyle w:val="Doc-title"/>
        <w:numPr>
          <w:ilvl w:val="0"/>
          <w:numId w:val="42"/>
        </w:numPr>
        <w:rPr>
          <w:rFonts w:ascii="Times New Roman" w:eastAsia="SimSun" w:hAnsi="Times New Roman"/>
          <w:szCs w:val="20"/>
          <w:lang w:eastAsia="zh-CN"/>
        </w:rPr>
      </w:pPr>
      <w:r w:rsidRPr="00C826FA">
        <w:rPr>
          <w:rFonts w:ascii="Times New Roman" w:eastAsia="Times New Roman" w:hAnsi="Times New Roman"/>
          <w:szCs w:val="20"/>
          <w:lang w:eastAsia="en-US"/>
        </w:rPr>
        <w:t>R2-166166</w:t>
      </w:r>
      <w:r w:rsidRPr="00C826FA">
        <w:rPr>
          <w:rFonts w:ascii="Times New Roman" w:eastAsia="Times New Roman" w:hAnsi="Times New Roman"/>
          <w:szCs w:val="20"/>
          <w:lang w:eastAsia="en-US"/>
        </w:rPr>
        <w:tab/>
        <w:t>Cell Definition and Mobility in NR</w:t>
      </w:r>
    </w:p>
    <w:p w:rsidR="008358DE" w:rsidRDefault="008358DE">
      <w:pPr>
        <w:pStyle w:val="Doc-text2"/>
        <w:rPr>
          <w:rFonts w:eastAsia="SimSun"/>
          <w:lang w:eastAsia="zh-CN"/>
        </w:rPr>
      </w:pPr>
    </w:p>
    <w:p w:rsidR="00586905" w:rsidRPr="00586905" w:rsidRDefault="00586905" w:rsidP="00586905">
      <w:pPr>
        <w:pStyle w:val="Doc-text2"/>
        <w:rPr>
          <w:rFonts w:ascii="Times New Roman" w:eastAsia="Times New Roman" w:hAnsi="Times New Roman"/>
          <w:szCs w:val="20"/>
          <w:lang w:eastAsia="en-US"/>
        </w:rPr>
      </w:pPr>
    </w:p>
    <w:sectPr w:rsidR="00586905" w:rsidRPr="00586905"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D9C" w:rsidRDefault="000B3D9C">
      <w:r>
        <w:separator/>
      </w:r>
    </w:p>
  </w:endnote>
  <w:endnote w:type="continuationSeparator" w:id="0">
    <w:p w:rsidR="000B3D9C" w:rsidRDefault="000B3D9C">
      <w:r>
        <w:continuationSeparator/>
      </w:r>
    </w:p>
  </w:endnote>
</w:endnotes>
</file>

<file path=word/fontTable.xml><?xml version="1.0" encoding="utf-8"?>
<w:fonts xmlns:r="http://schemas.openxmlformats.org/officeDocument/2006/relationships" xmlns:w="http://schemas.openxmlformats.org/wordprocessingml/2006/main">
  <w:font w:name="STFangsong">
    <w:charset w:val="86"/>
    <w:family w:val="auto"/>
    <w:pitch w:val="variable"/>
    <w:sig w:usb0="00000287" w:usb1="080F0000" w:usb2="00000010" w:usb3="00000000" w:csb0="0004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¾’©">
    <w:altName w:val="MS Mincho"/>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304" w:rsidRDefault="009F530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D9C" w:rsidRDefault="000B3D9C">
      <w:r>
        <w:separator/>
      </w:r>
    </w:p>
  </w:footnote>
  <w:footnote w:type="continuationSeparator" w:id="0">
    <w:p w:rsidR="000B3D9C" w:rsidRDefault="000B3D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3224D7"/>
    <w:multiLevelType w:val="hybridMultilevel"/>
    <w:tmpl w:val="2C42592E"/>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06A6453C"/>
    <w:multiLevelType w:val="hybridMultilevel"/>
    <w:tmpl w:val="296EDD1C"/>
    <w:lvl w:ilvl="0" w:tplc="7214030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222B64"/>
    <w:multiLevelType w:val="hybridMultilevel"/>
    <w:tmpl w:val="C1546354"/>
    <w:lvl w:ilvl="0" w:tplc="0409000F">
      <w:start w:val="1"/>
      <w:numFmt w:val="decimal"/>
      <w:lvlText w:val="%1."/>
      <w:lvlJc w:val="left"/>
      <w:pPr>
        <w:ind w:left="678" w:hanging="420"/>
      </w:p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4">
    <w:nsid w:val="0AD07A76"/>
    <w:multiLevelType w:val="hybridMultilevel"/>
    <w:tmpl w:val="7F1E15E4"/>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nsid w:val="1A614484"/>
    <w:multiLevelType w:val="hybridMultilevel"/>
    <w:tmpl w:val="0F5802F4"/>
    <w:lvl w:ilvl="0" w:tplc="B100D8B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893B41"/>
    <w:multiLevelType w:val="hybridMultilevel"/>
    <w:tmpl w:val="68F4A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5C1A7A"/>
    <w:multiLevelType w:val="hybridMultilevel"/>
    <w:tmpl w:val="017C3188"/>
    <w:lvl w:ilvl="0" w:tplc="713EB8A4">
      <w:numFmt w:val="bullet"/>
      <w:lvlText w:val="-"/>
      <w:lvlJc w:val="left"/>
      <w:pPr>
        <w:ind w:left="4020"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2997444E"/>
    <w:multiLevelType w:val="hybridMultilevel"/>
    <w:tmpl w:val="5708367A"/>
    <w:lvl w:ilvl="0" w:tplc="7C9C0D86">
      <w:start w:val="7"/>
      <w:numFmt w:val="bullet"/>
      <w:lvlText w:val="-"/>
      <w:lvlJc w:val="left"/>
      <w:pPr>
        <w:ind w:left="360" w:hanging="360"/>
      </w:pPr>
      <w:rPr>
        <w:rFonts w:ascii="Times New Roman" w:eastAsia="SimSun" w:hAnsi="Times New Roman" w:cs="Times New Roman" w:hint="default"/>
      </w:rPr>
    </w:lvl>
    <w:lvl w:ilvl="1" w:tplc="F306D916">
      <w:start w:val="1"/>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2B87639"/>
    <w:multiLevelType w:val="hybridMultilevel"/>
    <w:tmpl w:val="F4ECA9C4"/>
    <w:lvl w:ilvl="0" w:tplc="ABB026BC">
      <w:start w:val="7"/>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92055B"/>
    <w:multiLevelType w:val="hybridMultilevel"/>
    <w:tmpl w:val="D1BE2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9D30A56"/>
    <w:multiLevelType w:val="hybridMultilevel"/>
    <w:tmpl w:val="80D2961A"/>
    <w:lvl w:ilvl="0" w:tplc="FF4CA98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C570F36"/>
    <w:multiLevelType w:val="hybridMultilevel"/>
    <w:tmpl w:val="589E24AA"/>
    <w:lvl w:ilvl="0" w:tplc="ADAAC66E">
      <w:start w:val="5"/>
      <w:numFmt w:val="bullet"/>
      <w:lvlText w:val="-"/>
      <w:lvlJc w:val="left"/>
      <w:pPr>
        <w:ind w:left="506" w:hanging="420"/>
      </w:pPr>
      <w:rPr>
        <w:rFonts w:ascii="Times New Roman" w:eastAsia="Malgun Gothic" w:hAnsi="Times New Roman" w:cs="Times New Roman" w:hint="default"/>
        <w:color w:val="auto"/>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18">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nsid w:val="3F916861"/>
    <w:multiLevelType w:val="hybridMultilevel"/>
    <w:tmpl w:val="D74E5C5A"/>
    <w:lvl w:ilvl="0" w:tplc="F8BAA614">
      <w:start w:val="5"/>
      <w:numFmt w:val="bullet"/>
      <w:lvlText w:val="-"/>
      <w:lvlJc w:val="left"/>
      <w:pPr>
        <w:ind w:left="720" w:hanging="360"/>
      </w:pPr>
      <w:rPr>
        <w:rFonts w:ascii="Arial" w:eastAsia="–¾’©"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946CB4"/>
    <w:multiLevelType w:val="hybridMultilevel"/>
    <w:tmpl w:val="3F90D922"/>
    <w:lvl w:ilvl="0" w:tplc="FB9668F0">
      <w:start w:val="7"/>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E224FB"/>
    <w:multiLevelType w:val="hybridMultilevel"/>
    <w:tmpl w:val="FDF2F236"/>
    <w:lvl w:ilvl="0" w:tplc="04090001">
      <w:start w:val="1"/>
      <w:numFmt w:val="bullet"/>
      <w:lvlText w:val=""/>
      <w:lvlJc w:val="left"/>
      <w:pPr>
        <w:ind w:left="704" w:hanging="420"/>
      </w:pPr>
      <w:rPr>
        <w:rFonts w:ascii="Symbol" w:hAnsi="Symbol" w:hint="default"/>
        <w:b w:val="0"/>
        <w:sz w:val="2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3F30EC1"/>
    <w:multiLevelType w:val="hybridMultilevel"/>
    <w:tmpl w:val="78F854A6"/>
    <w:lvl w:ilvl="0" w:tplc="7FE6198E">
      <w:start w:val="237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94C1C22"/>
    <w:multiLevelType w:val="hybridMultilevel"/>
    <w:tmpl w:val="124E7E1E"/>
    <w:lvl w:ilvl="0" w:tplc="9D0A0380">
      <w:start w:val="3"/>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6D2913"/>
    <w:multiLevelType w:val="hybridMultilevel"/>
    <w:tmpl w:val="E6E469E6"/>
    <w:lvl w:ilvl="0" w:tplc="08F0631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0465131"/>
    <w:multiLevelType w:val="hybridMultilevel"/>
    <w:tmpl w:val="227C4718"/>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E0281968">
      <w:start w:val="1"/>
      <w:numFmt w:val="bullet"/>
      <w:lvlText w:val=""/>
      <w:lvlJc w:val="left"/>
      <w:pPr>
        <w:tabs>
          <w:tab w:val="num" w:pos="2160"/>
        </w:tabs>
        <w:ind w:left="2160" w:hanging="360"/>
      </w:pPr>
      <w:rPr>
        <w:rFonts w:ascii="Symbol" w:hAnsi="Symbo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7">
    <w:nsid w:val="5ACD249D"/>
    <w:multiLevelType w:val="hybridMultilevel"/>
    <w:tmpl w:val="AF0AC63A"/>
    <w:lvl w:ilvl="0" w:tplc="FF4CA98A">
      <w:start w:val="1"/>
      <w:numFmt w:val="bullet"/>
      <w:lvlText w:val="−"/>
      <w:lvlJc w:val="left"/>
      <w:pPr>
        <w:ind w:left="154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FF4CA98A">
      <w:start w:val="1"/>
      <w:numFmt w:val="bullet"/>
      <w:lvlText w:val="−"/>
      <w:lvlJc w:val="left"/>
      <w:pPr>
        <w:ind w:left="1555"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8316BB"/>
    <w:multiLevelType w:val="hybridMultilevel"/>
    <w:tmpl w:val="2EA61C44"/>
    <w:lvl w:ilvl="0" w:tplc="2CF8AD0C">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0">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656179"/>
    <w:multiLevelType w:val="hybridMultilevel"/>
    <w:tmpl w:val="9D286F48"/>
    <w:lvl w:ilvl="0" w:tplc="9D0A0380">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77A36F26"/>
    <w:multiLevelType w:val="hybridMultilevel"/>
    <w:tmpl w:val="66402040"/>
    <w:lvl w:ilvl="0" w:tplc="0936B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A2958DD"/>
    <w:multiLevelType w:val="hybridMultilevel"/>
    <w:tmpl w:val="49B2A460"/>
    <w:lvl w:ilvl="0" w:tplc="7C9C0D86">
      <w:start w:val="7"/>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E915C1C"/>
    <w:multiLevelType w:val="hybridMultilevel"/>
    <w:tmpl w:val="DAD0D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C9053B"/>
    <w:multiLevelType w:val="hybridMultilevel"/>
    <w:tmpl w:val="922E6764"/>
    <w:lvl w:ilvl="0" w:tplc="FB9668F0">
      <w:start w:val="7"/>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6"/>
  </w:num>
  <w:num w:numId="3">
    <w:abstractNumId w:val="22"/>
  </w:num>
  <w:num w:numId="4">
    <w:abstractNumId w:val="30"/>
  </w:num>
  <w:num w:numId="5">
    <w:abstractNumId w:val="5"/>
  </w:num>
  <w:num w:numId="6">
    <w:abstractNumId w:val="1"/>
  </w:num>
  <w:num w:numId="7">
    <w:abstractNumId w:val="4"/>
  </w:num>
  <w:num w:numId="8">
    <w:abstractNumId w:val="7"/>
  </w:num>
  <w:num w:numId="9">
    <w:abstractNumId w:val="6"/>
  </w:num>
  <w:num w:numId="10">
    <w:abstractNumId w:val="6"/>
  </w:num>
  <w:num w:numId="11">
    <w:abstractNumId w:val="6"/>
  </w:num>
  <w:num w:numId="12">
    <w:abstractNumId w:val="6"/>
  </w:num>
  <w:num w:numId="13">
    <w:abstractNumId w:val="6"/>
  </w:num>
  <w:num w:numId="14">
    <w:abstractNumId w:val="6"/>
  </w:num>
  <w:num w:numId="15">
    <w:abstractNumId w:val="32"/>
  </w:num>
  <w:num w:numId="16">
    <w:abstractNumId w:val="6"/>
  </w:num>
  <w:num w:numId="17">
    <w:abstractNumId w:val="6"/>
  </w:num>
  <w:num w:numId="18">
    <w:abstractNumId w:val="6"/>
  </w:num>
  <w:num w:numId="19">
    <w:abstractNumId w:val="31"/>
  </w:num>
  <w:num w:numId="20">
    <w:abstractNumId w:val="24"/>
  </w:num>
  <w:num w:numId="21">
    <w:abstractNumId w:val="2"/>
  </w:num>
  <w:num w:numId="22">
    <w:abstractNumId w:val="25"/>
  </w:num>
  <w:num w:numId="23">
    <w:abstractNumId w:val="10"/>
  </w:num>
  <w:num w:numId="24">
    <w:abstractNumId w:val="6"/>
  </w:num>
  <w:num w:numId="25">
    <w:abstractNumId w:val="6"/>
  </w:num>
  <w:num w:numId="26">
    <w:abstractNumId w:val="6"/>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6"/>
  </w:num>
  <w:num w:numId="29">
    <w:abstractNumId w:val="12"/>
  </w:num>
  <w:num w:numId="30">
    <w:abstractNumId w:val="34"/>
  </w:num>
  <w:num w:numId="31">
    <w:abstractNumId w:val="20"/>
  </w:num>
  <w:num w:numId="32">
    <w:abstractNumId w:val="36"/>
  </w:num>
  <w:num w:numId="33">
    <w:abstractNumId w:val="6"/>
  </w:num>
  <w:num w:numId="34">
    <w:abstractNumId w:val="11"/>
  </w:num>
  <w:num w:numId="35">
    <w:abstractNumId w:val="23"/>
  </w:num>
  <w:num w:numId="36">
    <w:abstractNumId w:val="33"/>
  </w:num>
  <w:num w:numId="37">
    <w:abstractNumId w:val="35"/>
  </w:num>
  <w:num w:numId="38">
    <w:abstractNumId w:val="27"/>
  </w:num>
  <w:num w:numId="39">
    <w:abstractNumId w:val="15"/>
  </w:num>
  <w:num w:numId="40">
    <w:abstractNumId w:val="8"/>
  </w:num>
  <w:num w:numId="41">
    <w:abstractNumId w:val="9"/>
  </w:num>
  <w:num w:numId="42">
    <w:abstractNumId w:val="14"/>
  </w:num>
  <w:num w:numId="43">
    <w:abstractNumId w:val="17"/>
  </w:num>
  <w:num w:numId="44">
    <w:abstractNumId w:val="28"/>
  </w:num>
  <w:num w:numId="45">
    <w:abstractNumId w:val="18"/>
  </w:num>
  <w:num w:numId="46">
    <w:abstractNumId w:val="26"/>
  </w:num>
  <w:num w:numId="47">
    <w:abstractNumId w:val="3"/>
  </w:num>
  <w:num w:numId="48">
    <w:abstractNumId w:val="29"/>
  </w:num>
  <w:num w:numId="49">
    <w:abstractNumId w:val="21"/>
  </w:num>
  <w:num w:numId="50">
    <w:abstractNumId w:val="19"/>
  </w:num>
  <w:num w:numId="51">
    <w:abstractNumId w:val="13"/>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embedSystemFonts/>
  <w:bordersDoNotSurroundHeader/>
  <w:bordersDoNotSurroundFooter/>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902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3B1"/>
    <w:rsid w:val="00000594"/>
    <w:rsid w:val="000006F4"/>
    <w:rsid w:val="0000093A"/>
    <w:rsid w:val="000011D5"/>
    <w:rsid w:val="00001AF0"/>
    <w:rsid w:val="00002583"/>
    <w:rsid w:val="000046FC"/>
    <w:rsid w:val="000052A1"/>
    <w:rsid w:val="000059BB"/>
    <w:rsid w:val="000059D0"/>
    <w:rsid w:val="00005B55"/>
    <w:rsid w:val="00005DD7"/>
    <w:rsid w:val="000063C5"/>
    <w:rsid w:val="00006F04"/>
    <w:rsid w:val="00006FAD"/>
    <w:rsid w:val="00007109"/>
    <w:rsid w:val="0001097A"/>
    <w:rsid w:val="000116BD"/>
    <w:rsid w:val="0001201B"/>
    <w:rsid w:val="00012217"/>
    <w:rsid w:val="000122DC"/>
    <w:rsid w:val="000136DF"/>
    <w:rsid w:val="00013738"/>
    <w:rsid w:val="00014509"/>
    <w:rsid w:val="00014963"/>
    <w:rsid w:val="00014C47"/>
    <w:rsid w:val="0001724C"/>
    <w:rsid w:val="00017B85"/>
    <w:rsid w:val="00017E2D"/>
    <w:rsid w:val="000203CC"/>
    <w:rsid w:val="00020776"/>
    <w:rsid w:val="00020E1B"/>
    <w:rsid w:val="00021042"/>
    <w:rsid w:val="000212A1"/>
    <w:rsid w:val="00021907"/>
    <w:rsid w:val="000220CE"/>
    <w:rsid w:val="000220E2"/>
    <w:rsid w:val="0002225D"/>
    <w:rsid w:val="000226AB"/>
    <w:rsid w:val="00023C17"/>
    <w:rsid w:val="00023E27"/>
    <w:rsid w:val="00023F5A"/>
    <w:rsid w:val="0002475A"/>
    <w:rsid w:val="00026904"/>
    <w:rsid w:val="00026A59"/>
    <w:rsid w:val="00026D66"/>
    <w:rsid w:val="00026F5D"/>
    <w:rsid w:val="0002723D"/>
    <w:rsid w:val="00027ED0"/>
    <w:rsid w:val="00031165"/>
    <w:rsid w:val="0003152B"/>
    <w:rsid w:val="00031CC0"/>
    <w:rsid w:val="00031DC0"/>
    <w:rsid w:val="00031E3C"/>
    <w:rsid w:val="00032561"/>
    <w:rsid w:val="000326E2"/>
    <w:rsid w:val="00032C27"/>
    <w:rsid w:val="000338E8"/>
    <w:rsid w:val="00033D6C"/>
    <w:rsid w:val="00033E61"/>
    <w:rsid w:val="00033F47"/>
    <w:rsid w:val="00034F28"/>
    <w:rsid w:val="0003564D"/>
    <w:rsid w:val="000368DA"/>
    <w:rsid w:val="00040278"/>
    <w:rsid w:val="000402AB"/>
    <w:rsid w:val="00041AF5"/>
    <w:rsid w:val="00042536"/>
    <w:rsid w:val="0004270D"/>
    <w:rsid w:val="00043DCE"/>
    <w:rsid w:val="00044123"/>
    <w:rsid w:val="00044985"/>
    <w:rsid w:val="000456A2"/>
    <w:rsid w:val="00045776"/>
    <w:rsid w:val="00045975"/>
    <w:rsid w:val="00045B4A"/>
    <w:rsid w:val="00045E91"/>
    <w:rsid w:val="00045EEA"/>
    <w:rsid w:val="00045FD7"/>
    <w:rsid w:val="0004622E"/>
    <w:rsid w:val="00047059"/>
    <w:rsid w:val="000471AA"/>
    <w:rsid w:val="0004729B"/>
    <w:rsid w:val="00047A83"/>
    <w:rsid w:val="00047E5E"/>
    <w:rsid w:val="000503DF"/>
    <w:rsid w:val="000505B8"/>
    <w:rsid w:val="00050B00"/>
    <w:rsid w:val="00050DA6"/>
    <w:rsid w:val="00050DBE"/>
    <w:rsid w:val="00052286"/>
    <w:rsid w:val="00053083"/>
    <w:rsid w:val="0005317F"/>
    <w:rsid w:val="0005366B"/>
    <w:rsid w:val="00055AD9"/>
    <w:rsid w:val="00056CBD"/>
    <w:rsid w:val="00057835"/>
    <w:rsid w:val="00060836"/>
    <w:rsid w:val="00062143"/>
    <w:rsid w:val="000633D5"/>
    <w:rsid w:val="00063696"/>
    <w:rsid w:val="00063B92"/>
    <w:rsid w:val="0006423A"/>
    <w:rsid w:val="000658D0"/>
    <w:rsid w:val="00065D07"/>
    <w:rsid w:val="00066134"/>
    <w:rsid w:val="000667C2"/>
    <w:rsid w:val="00066A3B"/>
    <w:rsid w:val="00066E67"/>
    <w:rsid w:val="0006712A"/>
    <w:rsid w:val="0006739A"/>
    <w:rsid w:val="00067985"/>
    <w:rsid w:val="00067DAE"/>
    <w:rsid w:val="000707F9"/>
    <w:rsid w:val="00070E01"/>
    <w:rsid w:val="000714C2"/>
    <w:rsid w:val="00071777"/>
    <w:rsid w:val="00071C85"/>
    <w:rsid w:val="00071DB0"/>
    <w:rsid w:val="000723F1"/>
    <w:rsid w:val="000723FE"/>
    <w:rsid w:val="00072C47"/>
    <w:rsid w:val="00072FAF"/>
    <w:rsid w:val="00073D2A"/>
    <w:rsid w:val="000741D8"/>
    <w:rsid w:val="000761B6"/>
    <w:rsid w:val="000761DE"/>
    <w:rsid w:val="000765A3"/>
    <w:rsid w:val="000775B6"/>
    <w:rsid w:val="00077F33"/>
    <w:rsid w:val="0008021E"/>
    <w:rsid w:val="000803D0"/>
    <w:rsid w:val="00080C3A"/>
    <w:rsid w:val="0008131F"/>
    <w:rsid w:val="00081C32"/>
    <w:rsid w:val="00081D13"/>
    <w:rsid w:val="00082230"/>
    <w:rsid w:val="0008285B"/>
    <w:rsid w:val="00083238"/>
    <w:rsid w:val="000832F7"/>
    <w:rsid w:val="000834ED"/>
    <w:rsid w:val="00083844"/>
    <w:rsid w:val="000846F3"/>
    <w:rsid w:val="00084DD6"/>
    <w:rsid w:val="00085335"/>
    <w:rsid w:val="000855C5"/>
    <w:rsid w:val="00085AC1"/>
    <w:rsid w:val="00085B28"/>
    <w:rsid w:val="00085C18"/>
    <w:rsid w:val="000860C0"/>
    <w:rsid w:val="0008727B"/>
    <w:rsid w:val="0008742B"/>
    <w:rsid w:val="00087BA0"/>
    <w:rsid w:val="00087D25"/>
    <w:rsid w:val="0009044A"/>
    <w:rsid w:val="00091044"/>
    <w:rsid w:val="00092249"/>
    <w:rsid w:val="000923CF"/>
    <w:rsid w:val="00092432"/>
    <w:rsid w:val="0009322C"/>
    <w:rsid w:val="000947DE"/>
    <w:rsid w:val="00094940"/>
    <w:rsid w:val="00094AE2"/>
    <w:rsid w:val="00095397"/>
    <w:rsid w:val="0009544E"/>
    <w:rsid w:val="0009594C"/>
    <w:rsid w:val="0009612A"/>
    <w:rsid w:val="000967AD"/>
    <w:rsid w:val="000969DF"/>
    <w:rsid w:val="000973F5"/>
    <w:rsid w:val="00097608"/>
    <w:rsid w:val="0009783A"/>
    <w:rsid w:val="00097C02"/>
    <w:rsid w:val="00097F90"/>
    <w:rsid w:val="000A016B"/>
    <w:rsid w:val="000A05F4"/>
    <w:rsid w:val="000A154E"/>
    <w:rsid w:val="000A2529"/>
    <w:rsid w:val="000A353E"/>
    <w:rsid w:val="000A3954"/>
    <w:rsid w:val="000A3FAD"/>
    <w:rsid w:val="000A46C2"/>
    <w:rsid w:val="000A471D"/>
    <w:rsid w:val="000A5151"/>
    <w:rsid w:val="000A5594"/>
    <w:rsid w:val="000A5C06"/>
    <w:rsid w:val="000A7819"/>
    <w:rsid w:val="000A7B11"/>
    <w:rsid w:val="000A7C07"/>
    <w:rsid w:val="000A7F00"/>
    <w:rsid w:val="000B0854"/>
    <w:rsid w:val="000B0987"/>
    <w:rsid w:val="000B0BA7"/>
    <w:rsid w:val="000B1594"/>
    <w:rsid w:val="000B1F1E"/>
    <w:rsid w:val="000B3276"/>
    <w:rsid w:val="000B36BA"/>
    <w:rsid w:val="000B3B5B"/>
    <w:rsid w:val="000B3D9C"/>
    <w:rsid w:val="000B3F62"/>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28E8"/>
    <w:rsid w:val="000C2AFA"/>
    <w:rsid w:val="000C2EF7"/>
    <w:rsid w:val="000C322C"/>
    <w:rsid w:val="000C3874"/>
    <w:rsid w:val="000C3929"/>
    <w:rsid w:val="000C3D1C"/>
    <w:rsid w:val="000C4338"/>
    <w:rsid w:val="000C440D"/>
    <w:rsid w:val="000C4D56"/>
    <w:rsid w:val="000C5FCB"/>
    <w:rsid w:val="000C67EF"/>
    <w:rsid w:val="000C6B58"/>
    <w:rsid w:val="000C7058"/>
    <w:rsid w:val="000C7687"/>
    <w:rsid w:val="000C7887"/>
    <w:rsid w:val="000C7A32"/>
    <w:rsid w:val="000C7C7C"/>
    <w:rsid w:val="000D02AA"/>
    <w:rsid w:val="000D0479"/>
    <w:rsid w:val="000D0B34"/>
    <w:rsid w:val="000D1A96"/>
    <w:rsid w:val="000D1FEC"/>
    <w:rsid w:val="000D22DB"/>
    <w:rsid w:val="000D2359"/>
    <w:rsid w:val="000D3240"/>
    <w:rsid w:val="000D4391"/>
    <w:rsid w:val="000D4A00"/>
    <w:rsid w:val="000D4E69"/>
    <w:rsid w:val="000D5108"/>
    <w:rsid w:val="000D58BA"/>
    <w:rsid w:val="000D59BD"/>
    <w:rsid w:val="000D60F8"/>
    <w:rsid w:val="000D6118"/>
    <w:rsid w:val="000D632A"/>
    <w:rsid w:val="000D651E"/>
    <w:rsid w:val="000D662B"/>
    <w:rsid w:val="000D765D"/>
    <w:rsid w:val="000D7E31"/>
    <w:rsid w:val="000E0421"/>
    <w:rsid w:val="000E06FA"/>
    <w:rsid w:val="000E0B57"/>
    <w:rsid w:val="000E1093"/>
    <w:rsid w:val="000E1177"/>
    <w:rsid w:val="000E1221"/>
    <w:rsid w:val="000E1B40"/>
    <w:rsid w:val="000E2BCE"/>
    <w:rsid w:val="000E3591"/>
    <w:rsid w:val="000E3DDF"/>
    <w:rsid w:val="000E3E80"/>
    <w:rsid w:val="000E41EC"/>
    <w:rsid w:val="000E4890"/>
    <w:rsid w:val="000E5033"/>
    <w:rsid w:val="000E692C"/>
    <w:rsid w:val="000E72B8"/>
    <w:rsid w:val="000E79C6"/>
    <w:rsid w:val="000F031A"/>
    <w:rsid w:val="000F0576"/>
    <w:rsid w:val="000F0F33"/>
    <w:rsid w:val="000F1DAE"/>
    <w:rsid w:val="000F271E"/>
    <w:rsid w:val="000F283B"/>
    <w:rsid w:val="000F328C"/>
    <w:rsid w:val="000F42D3"/>
    <w:rsid w:val="000F4599"/>
    <w:rsid w:val="000F5392"/>
    <w:rsid w:val="000F5488"/>
    <w:rsid w:val="000F5530"/>
    <w:rsid w:val="000F68F1"/>
    <w:rsid w:val="000F690C"/>
    <w:rsid w:val="000F6A99"/>
    <w:rsid w:val="000F70E0"/>
    <w:rsid w:val="000F7382"/>
    <w:rsid w:val="000F7560"/>
    <w:rsid w:val="000F7716"/>
    <w:rsid w:val="000F7D2E"/>
    <w:rsid w:val="00100615"/>
    <w:rsid w:val="0010092D"/>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3CB"/>
    <w:rsid w:val="001075BB"/>
    <w:rsid w:val="001076AC"/>
    <w:rsid w:val="001079CD"/>
    <w:rsid w:val="001102DE"/>
    <w:rsid w:val="0011134E"/>
    <w:rsid w:val="0011146F"/>
    <w:rsid w:val="001116FE"/>
    <w:rsid w:val="00111828"/>
    <w:rsid w:val="0011274D"/>
    <w:rsid w:val="0011282B"/>
    <w:rsid w:val="00112A48"/>
    <w:rsid w:val="00112B93"/>
    <w:rsid w:val="00112D66"/>
    <w:rsid w:val="00112DDC"/>
    <w:rsid w:val="00113AEB"/>
    <w:rsid w:val="00114764"/>
    <w:rsid w:val="001157D6"/>
    <w:rsid w:val="00115CC0"/>
    <w:rsid w:val="00116080"/>
    <w:rsid w:val="00116877"/>
    <w:rsid w:val="00116BF9"/>
    <w:rsid w:val="00117964"/>
    <w:rsid w:val="00120141"/>
    <w:rsid w:val="00120BBB"/>
    <w:rsid w:val="0012120A"/>
    <w:rsid w:val="00122A38"/>
    <w:rsid w:val="00123389"/>
    <w:rsid w:val="00125210"/>
    <w:rsid w:val="00125824"/>
    <w:rsid w:val="00125993"/>
    <w:rsid w:val="00125D4E"/>
    <w:rsid w:val="00125FC0"/>
    <w:rsid w:val="0012618D"/>
    <w:rsid w:val="00126A3F"/>
    <w:rsid w:val="00127CB0"/>
    <w:rsid w:val="001300F3"/>
    <w:rsid w:val="00131F11"/>
    <w:rsid w:val="00132B1C"/>
    <w:rsid w:val="0013329A"/>
    <w:rsid w:val="00133EB9"/>
    <w:rsid w:val="0013512A"/>
    <w:rsid w:val="00135141"/>
    <w:rsid w:val="00135467"/>
    <w:rsid w:val="00135796"/>
    <w:rsid w:val="00135898"/>
    <w:rsid w:val="00135C70"/>
    <w:rsid w:val="00136650"/>
    <w:rsid w:val="00136B9F"/>
    <w:rsid w:val="00136ECA"/>
    <w:rsid w:val="0014048A"/>
    <w:rsid w:val="00140CB7"/>
    <w:rsid w:val="00140F21"/>
    <w:rsid w:val="00141EF8"/>
    <w:rsid w:val="001420CF"/>
    <w:rsid w:val="00142576"/>
    <w:rsid w:val="00142A41"/>
    <w:rsid w:val="00143488"/>
    <w:rsid w:val="00143639"/>
    <w:rsid w:val="0014369C"/>
    <w:rsid w:val="00143759"/>
    <w:rsid w:val="00143BED"/>
    <w:rsid w:val="00143C8B"/>
    <w:rsid w:val="00143F56"/>
    <w:rsid w:val="0014464C"/>
    <w:rsid w:val="001446B1"/>
    <w:rsid w:val="001448B7"/>
    <w:rsid w:val="00144EC1"/>
    <w:rsid w:val="0014556D"/>
    <w:rsid w:val="00145D48"/>
    <w:rsid w:val="00146015"/>
    <w:rsid w:val="001460BE"/>
    <w:rsid w:val="001462C7"/>
    <w:rsid w:val="00147173"/>
    <w:rsid w:val="00150F49"/>
    <w:rsid w:val="00151161"/>
    <w:rsid w:val="0015196F"/>
    <w:rsid w:val="00152BC7"/>
    <w:rsid w:val="00154F4D"/>
    <w:rsid w:val="0015524F"/>
    <w:rsid w:val="001562AB"/>
    <w:rsid w:val="00156B36"/>
    <w:rsid w:val="00156EEF"/>
    <w:rsid w:val="00156FA1"/>
    <w:rsid w:val="00156FDD"/>
    <w:rsid w:val="0015714C"/>
    <w:rsid w:val="00157C9C"/>
    <w:rsid w:val="0016089E"/>
    <w:rsid w:val="00160B74"/>
    <w:rsid w:val="001625A7"/>
    <w:rsid w:val="00162C66"/>
    <w:rsid w:val="001637D4"/>
    <w:rsid w:val="00163D7E"/>
    <w:rsid w:val="00163E02"/>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8A2"/>
    <w:rsid w:val="00171D17"/>
    <w:rsid w:val="00172DC6"/>
    <w:rsid w:val="0017301C"/>
    <w:rsid w:val="00173B5D"/>
    <w:rsid w:val="00174045"/>
    <w:rsid w:val="00174C11"/>
    <w:rsid w:val="00175090"/>
    <w:rsid w:val="0017556A"/>
    <w:rsid w:val="001757FD"/>
    <w:rsid w:val="00176127"/>
    <w:rsid w:val="00176AED"/>
    <w:rsid w:val="00177C30"/>
    <w:rsid w:val="001804BE"/>
    <w:rsid w:val="00180945"/>
    <w:rsid w:val="00181048"/>
    <w:rsid w:val="001815BA"/>
    <w:rsid w:val="001815F1"/>
    <w:rsid w:val="00181721"/>
    <w:rsid w:val="00181AD5"/>
    <w:rsid w:val="001822D6"/>
    <w:rsid w:val="001824D1"/>
    <w:rsid w:val="00182628"/>
    <w:rsid w:val="00182D6C"/>
    <w:rsid w:val="00183012"/>
    <w:rsid w:val="0018314E"/>
    <w:rsid w:val="0018366E"/>
    <w:rsid w:val="00183942"/>
    <w:rsid w:val="001841B0"/>
    <w:rsid w:val="001851A2"/>
    <w:rsid w:val="0018686E"/>
    <w:rsid w:val="0018689E"/>
    <w:rsid w:val="00186918"/>
    <w:rsid w:val="00186B7C"/>
    <w:rsid w:val="00186FED"/>
    <w:rsid w:val="001874A3"/>
    <w:rsid w:val="001878F6"/>
    <w:rsid w:val="00187B6A"/>
    <w:rsid w:val="001913A3"/>
    <w:rsid w:val="0019229B"/>
    <w:rsid w:val="00192CF8"/>
    <w:rsid w:val="00192E42"/>
    <w:rsid w:val="001930FA"/>
    <w:rsid w:val="001933B6"/>
    <w:rsid w:val="00193508"/>
    <w:rsid w:val="00193752"/>
    <w:rsid w:val="00193DA7"/>
    <w:rsid w:val="00193ED4"/>
    <w:rsid w:val="00195DCD"/>
    <w:rsid w:val="00195F48"/>
    <w:rsid w:val="00196CED"/>
    <w:rsid w:val="0019781D"/>
    <w:rsid w:val="00197F54"/>
    <w:rsid w:val="001A070B"/>
    <w:rsid w:val="001A08FF"/>
    <w:rsid w:val="001A094C"/>
    <w:rsid w:val="001A1378"/>
    <w:rsid w:val="001A183C"/>
    <w:rsid w:val="001A1A9E"/>
    <w:rsid w:val="001A2071"/>
    <w:rsid w:val="001A2187"/>
    <w:rsid w:val="001A45F5"/>
    <w:rsid w:val="001A4830"/>
    <w:rsid w:val="001A52F1"/>
    <w:rsid w:val="001A5655"/>
    <w:rsid w:val="001A5951"/>
    <w:rsid w:val="001A5FAC"/>
    <w:rsid w:val="001A652B"/>
    <w:rsid w:val="001A69B0"/>
    <w:rsid w:val="001A71BC"/>
    <w:rsid w:val="001A7702"/>
    <w:rsid w:val="001A7991"/>
    <w:rsid w:val="001A7F63"/>
    <w:rsid w:val="001B044D"/>
    <w:rsid w:val="001B0458"/>
    <w:rsid w:val="001B14C1"/>
    <w:rsid w:val="001B15B6"/>
    <w:rsid w:val="001B2B27"/>
    <w:rsid w:val="001B316E"/>
    <w:rsid w:val="001B32FB"/>
    <w:rsid w:val="001B3BC3"/>
    <w:rsid w:val="001B4001"/>
    <w:rsid w:val="001B4F8C"/>
    <w:rsid w:val="001B57DA"/>
    <w:rsid w:val="001B659B"/>
    <w:rsid w:val="001B6B6A"/>
    <w:rsid w:val="001B7033"/>
    <w:rsid w:val="001B708E"/>
    <w:rsid w:val="001B72DC"/>
    <w:rsid w:val="001C1B20"/>
    <w:rsid w:val="001C1BB3"/>
    <w:rsid w:val="001C23E8"/>
    <w:rsid w:val="001C31DE"/>
    <w:rsid w:val="001C33D9"/>
    <w:rsid w:val="001C34DC"/>
    <w:rsid w:val="001C37A9"/>
    <w:rsid w:val="001C389D"/>
    <w:rsid w:val="001C4584"/>
    <w:rsid w:val="001C4764"/>
    <w:rsid w:val="001C49FA"/>
    <w:rsid w:val="001C4B3F"/>
    <w:rsid w:val="001C5661"/>
    <w:rsid w:val="001C614F"/>
    <w:rsid w:val="001C650E"/>
    <w:rsid w:val="001C6572"/>
    <w:rsid w:val="001C66BA"/>
    <w:rsid w:val="001C68D2"/>
    <w:rsid w:val="001C6BE2"/>
    <w:rsid w:val="001C7A02"/>
    <w:rsid w:val="001D0A03"/>
    <w:rsid w:val="001D1BDA"/>
    <w:rsid w:val="001D1C24"/>
    <w:rsid w:val="001D1F10"/>
    <w:rsid w:val="001D200C"/>
    <w:rsid w:val="001D2676"/>
    <w:rsid w:val="001D272D"/>
    <w:rsid w:val="001D297B"/>
    <w:rsid w:val="001D3743"/>
    <w:rsid w:val="001D42F7"/>
    <w:rsid w:val="001D4717"/>
    <w:rsid w:val="001D4AC5"/>
    <w:rsid w:val="001D4F42"/>
    <w:rsid w:val="001D509A"/>
    <w:rsid w:val="001D5249"/>
    <w:rsid w:val="001D53AF"/>
    <w:rsid w:val="001D54EC"/>
    <w:rsid w:val="001D5CE1"/>
    <w:rsid w:val="001D6045"/>
    <w:rsid w:val="001D6DE8"/>
    <w:rsid w:val="001D7D1D"/>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99C"/>
    <w:rsid w:val="001E3ABE"/>
    <w:rsid w:val="001E3B64"/>
    <w:rsid w:val="001E4374"/>
    <w:rsid w:val="001E4987"/>
    <w:rsid w:val="001E5665"/>
    <w:rsid w:val="001E584E"/>
    <w:rsid w:val="001E5B94"/>
    <w:rsid w:val="001E5D78"/>
    <w:rsid w:val="001E71A9"/>
    <w:rsid w:val="001E7472"/>
    <w:rsid w:val="001E74A4"/>
    <w:rsid w:val="001E7913"/>
    <w:rsid w:val="001F00E3"/>
    <w:rsid w:val="001F09BA"/>
    <w:rsid w:val="001F0F50"/>
    <w:rsid w:val="001F1DEF"/>
    <w:rsid w:val="001F1E6B"/>
    <w:rsid w:val="001F2087"/>
    <w:rsid w:val="001F27B2"/>
    <w:rsid w:val="001F30BA"/>
    <w:rsid w:val="001F341A"/>
    <w:rsid w:val="001F37EA"/>
    <w:rsid w:val="001F3909"/>
    <w:rsid w:val="001F39C3"/>
    <w:rsid w:val="001F4468"/>
    <w:rsid w:val="001F5512"/>
    <w:rsid w:val="001F5890"/>
    <w:rsid w:val="001F626C"/>
    <w:rsid w:val="001F6F34"/>
    <w:rsid w:val="001F71E4"/>
    <w:rsid w:val="001F7A64"/>
    <w:rsid w:val="001F7C4D"/>
    <w:rsid w:val="002004D3"/>
    <w:rsid w:val="002006E3"/>
    <w:rsid w:val="00201225"/>
    <w:rsid w:val="002024BA"/>
    <w:rsid w:val="00202596"/>
    <w:rsid w:val="002025F3"/>
    <w:rsid w:val="00203326"/>
    <w:rsid w:val="0020442C"/>
    <w:rsid w:val="00204D72"/>
    <w:rsid w:val="00205424"/>
    <w:rsid w:val="00206151"/>
    <w:rsid w:val="0020646D"/>
    <w:rsid w:val="002071CE"/>
    <w:rsid w:val="002072F3"/>
    <w:rsid w:val="002074D5"/>
    <w:rsid w:val="00207D80"/>
    <w:rsid w:val="00207E46"/>
    <w:rsid w:val="00210250"/>
    <w:rsid w:val="00210AB3"/>
    <w:rsid w:val="00211125"/>
    <w:rsid w:val="002113BC"/>
    <w:rsid w:val="002122E4"/>
    <w:rsid w:val="00212630"/>
    <w:rsid w:val="00212F58"/>
    <w:rsid w:val="00213798"/>
    <w:rsid w:val="00213A98"/>
    <w:rsid w:val="00214076"/>
    <w:rsid w:val="002140BC"/>
    <w:rsid w:val="0021494A"/>
    <w:rsid w:val="00214EB5"/>
    <w:rsid w:val="002151E7"/>
    <w:rsid w:val="00215964"/>
    <w:rsid w:val="00215988"/>
    <w:rsid w:val="00215FE3"/>
    <w:rsid w:val="00216342"/>
    <w:rsid w:val="002165ED"/>
    <w:rsid w:val="00216AE8"/>
    <w:rsid w:val="00216D56"/>
    <w:rsid w:val="002176EF"/>
    <w:rsid w:val="00217F0A"/>
    <w:rsid w:val="00217F22"/>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745"/>
    <w:rsid w:val="0023276E"/>
    <w:rsid w:val="0023315F"/>
    <w:rsid w:val="002333B3"/>
    <w:rsid w:val="002338FA"/>
    <w:rsid w:val="002357ED"/>
    <w:rsid w:val="00236BCA"/>
    <w:rsid w:val="00237506"/>
    <w:rsid w:val="0024120C"/>
    <w:rsid w:val="002415BD"/>
    <w:rsid w:val="00241962"/>
    <w:rsid w:val="002426C7"/>
    <w:rsid w:val="00243513"/>
    <w:rsid w:val="002436BD"/>
    <w:rsid w:val="00243F07"/>
    <w:rsid w:val="00244C32"/>
    <w:rsid w:val="00245132"/>
    <w:rsid w:val="002454B7"/>
    <w:rsid w:val="00245814"/>
    <w:rsid w:val="002458BE"/>
    <w:rsid w:val="00245CCE"/>
    <w:rsid w:val="00246595"/>
    <w:rsid w:val="00246BED"/>
    <w:rsid w:val="00250986"/>
    <w:rsid w:val="002512DC"/>
    <w:rsid w:val="002515E8"/>
    <w:rsid w:val="00251632"/>
    <w:rsid w:val="00251B75"/>
    <w:rsid w:val="0025228D"/>
    <w:rsid w:val="00252E9A"/>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996"/>
    <w:rsid w:val="002629DD"/>
    <w:rsid w:val="00262AE6"/>
    <w:rsid w:val="00262B41"/>
    <w:rsid w:val="00262E3A"/>
    <w:rsid w:val="00263628"/>
    <w:rsid w:val="0026385D"/>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8E6"/>
    <w:rsid w:val="00273EBD"/>
    <w:rsid w:val="0027409E"/>
    <w:rsid w:val="0027421E"/>
    <w:rsid w:val="0027477E"/>
    <w:rsid w:val="002749A5"/>
    <w:rsid w:val="00274AFD"/>
    <w:rsid w:val="00274F83"/>
    <w:rsid w:val="0027520E"/>
    <w:rsid w:val="002758C5"/>
    <w:rsid w:val="00275B69"/>
    <w:rsid w:val="0027699C"/>
    <w:rsid w:val="00276A44"/>
    <w:rsid w:val="00276B20"/>
    <w:rsid w:val="00277288"/>
    <w:rsid w:val="0027740E"/>
    <w:rsid w:val="00277DDF"/>
    <w:rsid w:val="00280251"/>
    <w:rsid w:val="00280484"/>
    <w:rsid w:val="00280B47"/>
    <w:rsid w:val="00280DDA"/>
    <w:rsid w:val="002816B9"/>
    <w:rsid w:val="0028255E"/>
    <w:rsid w:val="00282668"/>
    <w:rsid w:val="0028277B"/>
    <w:rsid w:val="00282812"/>
    <w:rsid w:val="00283C23"/>
    <w:rsid w:val="00284AE6"/>
    <w:rsid w:val="00284D2E"/>
    <w:rsid w:val="00286207"/>
    <w:rsid w:val="002863D5"/>
    <w:rsid w:val="002865EF"/>
    <w:rsid w:val="0028660F"/>
    <w:rsid w:val="00286658"/>
    <w:rsid w:val="002867C1"/>
    <w:rsid w:val="0028694F"/>
    <w:rsid w:val="00286FD6"/>
    <w:rsid w:val="0028762A"/>
    <w:rsid w:val="00287B44"/>
    <w:rsid w:val="002913B8"/>
    <w:rsid w:val="0029150D"/>
    <w:rsid w:val="002915B7"/>
    <w:rsid w:val="00291E51"/>
    <w:rsid w:val="00292704"/>
    <w:rsid w:val="002928F7"/>
    <w:rsid w:val="00292D6B"/>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5B27"/>
    <w:rsid w:val="002B6BCD"/>
    <w:rsid w:val="002B7B57"/>
    <w:rsid w:val="002C01E3"/>
    <w:rsid w:val="002C070D"/>
    <w:rsid w:val="002C0B67"/>
    <w:rsid w:val="002C11E0"/>
    <w:rsid w:val="002C3755"/>
    <w:rsid w:val="002C3D43"/>
    <w:rsid w:val="002C43AB"/>
    <w:rsid w:val="002C497E"/>
    <w:rsid w:val="002C4DEB"/>
    <w:rsid w:val="002C501D"/>
    <w:rsid w:val="002C5113"/>
    <w:rsid w:val="002C56D8"/>
    <w:rsid w:val="002C628E"/>
    <w:rsid w:val="002C6460"/>
    <w:rsid w:val="002C6938"/>
    <w:rsid w:val="002C6AC2"/>
    <w:rsid w:val="002C6E7C"/>
    <w:rsid w:val="002C6EC6"/>
    <w:rsid w:val="002C78FB"/>
    <w:rsid w:val="002D0170"/>
    <w:rsid w:val="002D05B3"/>
    <w:rsid w:val="002D071A"/>
    <w:rsid w:val="002D2252"/>
    <w:rsid w:val="002D39A1"/>
    <w:rsid w:val="002D3DF2"/>
    <w:rsid w:val="002D4B4A"/>
    <w:rsid w:val="002D4C29"/>
    <w:rsid w:val="002D586C"/>
    <w:rsid w:val="002D5E3C"/>
    <w:rsid w:val="002D65C7"/>
    <w:rsid w:val="002D6BDE"/>
    <w:rsid w:val="002D7685"/>
    <w:rsid w:val="002E0205"/>
    <w:rsid w:val="002E0753"/>
    <w:rsid w:val="002E092D"/>
    <w:rsid w:val="002E1055"/>
    <w:rsid w:val="002E12A9"/>
    <w:rsid w:val="002E132E"/>
    <w:rsid w:val="002E17D8"/>
    <w:rsid w:val="002E32E6"/>
    <w:rsid w:val="002E3C54"/>
    <w:rsid w:val="002E4453"/>
    <w:rsid w:val="002E5FFC"/>
    <w:rsid w:val="002E675E"/>
    <w:rsid w:val="002E6824"/>
    <w:rsid w:val="002E6DB3"/>
    <w:rsid w:val="002E719D"/>
    <w:rsid w:val="002E794A"/>
    <w:rsid w:val="002E7D9C"/>
    <w:rsid w:val="002E7FAD"/>
    <w:rsid w:val="002F11FE"/>
    <w:rsid w:val="002F1FAA"/>
    <w:rsid w:val="002F22DD"/>
    <w:rsid w:val="002F269A"/>
    <w:rsid w:val="002F2871"/>
    <w:rsid w:val="002F2A3B"/>
    <w:rsid w:val="002F2D3B"/>
    <w:rsid w:val="002F2DA5"/>
    <w:rsid w:val="002F2DF1"/>
    <w:rsid w:val="002F32C4"/>
    <w:rsid w:val="002F389A"/>
    <w:rsid w:val="002F3F04"/>
    <w:rsid w:val="002F41AD"/>
    <w:rsid w:val="002F43FB"/>
    <w:rsid w:val="002F5E9C"/>
    <w:rsid w:val="002F60AA"/>
    <w:rsid w:val="002F6321"/>
    <w:rsid w:val="002F64DA"/>
    <w:rsid w:val="002F666C"/>
    <w:rsid w:val="002F6F3F"/>
    <w:rsid w:val="002F7041"/>
    <w:rsid w:val="002F7317"/>
    <w:rsid w:val="002F744E"/>
    <w:rsid w:val="002F776D"/>
    <w:rsid w:val="002F7FD1"/>
    <w:rsid w:val="003007E8"/>
    <w:rsid w:val="00300ACD"/>
    <w:rsid w:val="00300FBA"/>
    <w:rsid w:val="0030165E"/>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2591"/>
    <w:rsid w:val="003125C6"/>
    <w:rsid w:val="00312876"/>
    <w:rsid w:val="003128D5"/>
    <w:rsid w:val="00313DDB"/>
    <w:rsid w:val="003141EF"/>
    <w:rsid w:val="00315414"/>
    <w:rsid w:val="00315554"/>
    <w:rsid w:val="003157EA"/>
    <w:rsid w:val="00315C82"/>
    <w:rsid w:val="00315DC8"/>
    <w:rsid w:val="003165D6"/>
    <w:rsid w:val="00316E2C"/>
    <w:rsid w:val="00317637"/>
    <w:rsid w:val="00317EDB"/>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EF3"/>
    <w:rsid w:val="0032519F"/>
    <w:rsid w:val="00325F94"/>
    <w:rsid w:val="003262D8"/>
    <w:rsid w:val="00326780"/>
    <w:rsid w:val="003300C3"/>
    <w:rsid w:val="00331251"/>
    <w:rsid w:val="0033133D"/>
    <w:rsid w:val="0033148B"/>
    <w:rsid w:val="00331B0D"/>
    <w:rsid w:val="00332A3B"/>
    <w:rsid w:val="00332E63"/>
    <w:rsid w:val="0033353B"/>
    <w:rsid w:val="00333B35"/>
    <w:rsid w:val="003340DC"/>
    <w:rsid w:val="003343B0"/>
    <w:rsid w:val="00334C56"/>
    <w:rsid w:val="0033529C"/>
    <w:rsid w:val="00335482"/>
    <w:rsid w:val="00335F81"/>
    <w:rsid w:val="0033686C"/>
    <w:rsid w:val="00336F5F"/>
    <w:rsid w:val="00337B6B"/>
    <w:rsid w:val="00340B71"/>
    <w:rsid w:val="00340EBF"/>
    <w:rsid w:val="00341ADA"/>
    <w:rsid w:val="00341BD4"/>
    <w:rsid w:val="00342479"/>
    <w:rsid w:val="00343043"/>
    <w:rsid w:val="00343E3C"/>
    <w:rsid w:val="003442B0"/>
    <w:rsid w:val="003446BA"/>
    <w:rsid w:val="00345E5B"/>
    <w:rsid w:val="0034618E"/>
    <w:rsid w:val="0034651C"/>
    <w:rsid w:val="003465C1"/>
    <w:rsid w:val="003475CD"/>
    <w:rsid w:val="00347818"/>
    <w:rsid w:val="00347D46"/>
    <w:rsid w:val="00350185"/>
    <w:rsid w:val="0035084B"/>
    <w:rsid w:val="00350F2A"/>
    <w:rsid w:val="00351204"/>
    <w:rsid w:val="003519F6"/>
    <w:rsid w:val="00351C28"/>
    <w:rsid w:val="003527B2"/>
    <w:rsid w:val="003529B8"/>
    <w:rsid w:val="00352EED"/>
    <w:rsid w:val="00354129"/>
    <w:rsid w:val="0035415B"/>
    <w:rsid w:val="0035466A"/>
    <w:rsid w:val="00354C66"/>
    <w:rsid w:val="0035574C"/>
    <w:rsid w:val="00355968"/>
    <w:rsid w:val="0035625A"/>
    <w:rsid w:val="003566FF"/>
    <w:rsid w:val="00356AE9"/>
    <w:rsid w:val="0036082C"/>
    <w:rsid w:val="00360CF3"/>
    <w:rsid w:val="003610D3"/>
    <w:rsid w:val="00361BA2"/>
    <w:rsid w:val="00363852"/>
    <w:rsid w:val="00363A78"/>
    <w:rsid w:val="00363C34"/>
    <w:rsid w:val="00364D7D"/>
    <w:rsid w:val="00364F7D"/>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869"/>
    <w:rsid w:val="00372C70"/>
    <w:rsid w:val="00373353"/>
    <w:rsid w:val="003735E2"/>
    <w:rsid w:val="00373EA6"/>
    <w:rsid w:val="00374A4E"/>
    <w:rsid w:val="00374A6C"/>
    <w:rsid w:val="003751FA"/>
    <w:rsid w:val="00375734"/>
    <w:rsid w:val="003765D2"/>
    <w:rsid w:val="00376966"/>
    <w:rsid w:val="00376D4B"/>
    <w:rsid w:val="00376ED2"/>
    <w:rsid w:val="003778C9"/>
    <w:rsid w:val="0038060E"/>
    <w:rsid w:val="003806B5"/>
    <w:rsid w:val="00380C80"/>
    <w:rsid w:val="0038207E"/>
    <w:rsid w:val="00382108"/>
    <w:rsid w:val="00382335"/>
    <w:rsid w:val="00382D5F"/>
    <w:rsid w:val="003833AC"/>
    <w:rsid w:val="00384028"/>
    <w:rsid w:val="00384B99"/>
    <w:rsid w:val="003865CA"/>
    <w:rsid w:val="00386E67"/>
    <w:rsid w:val="003871C1"/>
    <w:rsid w:val="00387A30"/>
    <w:rsid w:val="00387B0B"/>
    <w:rsid w:val="003901C2"/>
    <w:rsid w:val="003903D3"/>
    <w:rsid w:val="00390858"/>
    <w:rsid w:val="00390E9F"/>
    <w:rsid w:val="00390EAA"/>
    <w:rsid w:val="003913A3"/>
    <w:rsid w:val="003915C1"/>
    <w:rsid w:val="0039167C"/>
    <w:rsid w:val="00392DF8"/>
    <w:rsid w:val="00392F11"/>
    <w:rsid w:val="00393614"/>
    <w:rsid w:val="003936F2"/>
    <w:rsid w:val="00393873"/>
    <w:rsid w:val="003945D6"/>
    <w:rsid w:val="00394D01"/>
    <w:rsid w:val="003950DD"/>
    <w:rsid w:val="0039607A"/>
    <w:rsid w:val="00396825"/>
    <w:rsid w:val="00396D51"/>
    <w:rsid w:val="00396E15"/>
    <w:rsid w:val="0039777A"/>
    <w:rsid w:val="003A0043"/>
    <w:rsid w:val="003A189F"/>
    <w:rsid w:val="003A1B19"/>
    <w:rsid w:val="003A3E2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FD4"/>
    <w:rsid w:val="003B371A"/>
    <w:rsid w:val="003B477E"/>
    <w:rsid w:val="003B4CE8"/>
    <w:rsid w:val="003B5182"/>
    <w:rsid w:val="003B5239"/>
    <w:rsid w:val="003B57FF"/>
    <w:rsid w:val="003B5923"/>
    <w:rsid w:val="003B5F06"/>
    <w:rsid w:val="003B639A"/>
    <w:rsid w:val="003B6B8A"/>
    <w:rsid w:val="003B7022"/>
    <w:rsid w:val="003B7116"/>
    <w:rsid w:val="003B7603"/>
    <w:rsid w:val="003B7D4B"/>
    <w:rsid w:val="003C0B83"/>
    <w:rsid w:val="003C0DDE"/>
    <w:rsid w:val="003C2545"/>
    <w:rsid w:val="003C2EC7"/>
    <w:rsid w:val="003C3A38"/>
    <w:rsid w:val="003C3E48"/>
    <w:rsid w:val="003C5C76"/>
    <w:rsid w:val="003C6879"/>
    <w:rsid w:val="003C6E8A"/>
    <w:rsid w:val="003C7350"/>
    <w:rsid w:val="003C7437"/>
    <w:rsid w:val="003D014F"/>
    <w:rsid w:val="003D072B"/>
    <w:rsid w:val="003D0774"/>
    <w:rsid w:val="003D1AD3"/>
    <w:rsid w:val="003D22F7"/>
    <w:rsid w:val="003D2308"/>
    <w:rsid w:val="003D25F7"/>
    <w:rsid w:val="003D29B9"/>
    <w:rsid w:val="003D2EB7"/>
    <w:rsid w:val="003D356D"/>
    <w:rsid w:val="003D37D2"/>
    <w:rsid w:val="003D3F2E"/>
    <w:rsid w:val="003D405B"/>
    <w:rsid w:val="003D414F"/>
    <w:rsid w:val="003D43F8"/>
    <w:rsid w:val="003D4FFC"/>
    <w:rsid w:val="003D508F"/>
    <w:rsid w:val="003D5727"/>
    <w:rsid w:val="003D5C37"/>
    <w:rsid w:val="003D63E1"/>
    <w:rsid w:val="003D6447"/>
    <w:rsid w:val="003D68D3"/>
    <w:rsid w:val="003D7757"/>
    <w:rsid w:val="003E034F"/>
    <w:rsid w:val="003E1296"/>
    <w:rsid w:val="003E12B3"/>
    <w:rsid w:val="003E162A"/>
    <w:rsid w:val="003E203F"/>
    <w:rsid w:val="003E27DA"/>
    <w:rsid w:val="003E2EB0"/>
    <w:rsid w:val="003E30FE"/>
    <w:rsid w:val="003E373F"/>
    <w:rsid w:val="003E3882"/>
    <w:rsid w:val="003E448B"/>
    <w:rsid w:val="003E4724"/>
    <w:rsid w:val="003E5754"/>
    <w:rsid w:val="003E5916"/>
    <w:rsid w:val="003E5BAD"/>
    <w:rsid w:val="003E5CD9"/>
    <w:rsid w:val="003E5DC6"/>
    <w:rsid w:val="003E67A1"/>
    <w:rsid w:val="003E6E52"/>
    <w:rsid w:val="003E76F3"/>
    <w:rsid w:val="003F0446"/>
    <w:rsid w:val="003F0DA9"/>
    <w:rsid w:val="003F0E03"/>
    <w:rsid w:val="003F13F9"/>
    <w:rsid w:val="003F163F"/>
    <w:rsid w:val="003F1884"/>
    <w:rsid w:val="003F18A6"/>
    <w:rsid w:val="003F1C38"/>
    <w:rsid w:val="003F1E01"/>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E1C"/>
    <w:rsid w:val="004029DE"/>
    <w:rsid w:val="0040356F"/>
    <w:rsid w:val="004035EE"/>
    <w:rsid w:val="0040416A"/>
    <w:rsid w:val="004050E9"/>
    <w:rsid w:val="00405597"/>
    <w:rsid w:val="00405B3C"/>
    <w:rsid w:val="00405F8D"/>
    <w:rsid w:val="004061CC"/>
    <w:rsid w:val="00406346"/>
    <w:rsid w:val="004065E5"/>
    <w:rsid w:val="00406D37"/>
    <w:rsid w:val="00410ABC"/>
    <w:rsid w:val="00410B0A"/>
    <w:rsid w:val="00412385"/>
    <w:rsid w:val="0041281C"/>
    <w:rsid w:val="00412A80"/>
    <w:rsid w:val="00412C67"/>
    <w:rsid w:val="00412E5A"/>
    <w:rsid w:val="00413164"/>
    <w:rsid w:val="004138D2"/>
    <w:rsid w:val="00413CB5"/>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3618"/>
    <w:rsid w:val="004239DF"/>
    <w:rsid w:val="00424182"/>
    <w:rsid w:val="004246C0"/>
    <w:rsid w:val="00425AD1"/>
    <w:rsid w:val="00426E37"/>
    <w:rsid w:val="004272E5"/>
    <w:rsid w:val="004278C3"/>
    <w:rsid w:val="00427B1A"/>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523"/>
    <w:rsid w:val="004475B5"/>
    <w:rsid w:val="0044767D"/>
    <w:rsid w:val="004479E4"/>
    <w:rsid w:val="00450314"/>
    <w:rsid w:val="004508E8"/>
    <w:rsid w:val="00450960"/>
    <w:rsid w:val="00451281"/>
    <w:rsid w:val="004518E0"/>
    <w:rsid w:val="00452487"/>
    <w:rsid w:val="00452857"/>
    <w:rsid w:val="00452BB4"/>
    <w:rsid w:val="00452BF1"/>
    <w:rsid w:val="00452C0A"/>
    <w:rsid w:val="00452D22"/>
    <w:rsid w:val="00453086"/>
    <w:rsid w:val="00453877"/>
    <w:rsid w:val="004549EC"/>
    <w:rsid w:val="00454D5C"/>
    <w:rsid w:val="00455174"/>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566A"/>
    <w:rsid w:val="00465AE3"/>
    <w:rsid w:val="00466012"/>
    <w:rsid w:val="00466307"/>
    <w:rsid w:val="0046639A"/>
    <w:rsid w:val="004668D4"/>
    <w:rsid w:val="004674B2"/>
    <w:rsid w:val="004676E5"/>
    <w:rsid w:val="004677D1"/>
    <w:rsid w:val="00470DBC"/>
    <w:rsid w:val="00471190"/>
    <w:rsid w:val="004711EF"/>
    <w:rsid w:val="00472760"/>
    <w:rsid w:val="00473001"/>
    <w:rsid w:val="0047422B"/>
    <w:rsid w:val="00474557"/>
    <w:rsid w:val="0047518D"/>
    <w:rsid w:val="00475E71"/>
    <w:rsid w:val="0047656F"/>
    <w:rsid w:val="004766D7"/>
    <w:rsid w:val="00476EE7"/>
    <w:rsid w:val="0047795F"/>
    <w:rsid w:val="00477ECA"/>
    <w:rsid w:val="00480212"/>
    <w:rsid w:val="00480A4B"/>
    <w:rsid w:val="004819D9"/>
    <w:rsid w:val="004828E7"/>
    <w:rsid w:val="00482DFB"/>
    <w:rsid w:val="004835A3"/>
    <w:rsid w:val="00485C7E"/>
    <w:rsid w:val="00485CF6"/>
    <w:rsid w:val="00485F39"/>
    <w:rsid w:val="00486982"/>
    <w:rsid w:val="00487531"/>
    <w:rsid w:val="004879E3"/>
    <w:rsid w:val="00487D57"/>
    <w:rsid w:val="00490029"/>
    <w:rsid w:val="00490145"/>
    <w:rsid w:val="00490287"/>
    <w:rsid w:val="00490D83"/>
    <w:rsid w:val="00490DF8"/>
    <w:rsid w:val="00490FAB"/>
    <w:rsid w:val="004916A9"/>
    <w:rsid w:val="0049171C"/>
    <w:rsid w:val="00491E7C"/>
    <w:rsid w:val="0049200B"/>
    <w:rsid w:val="00492404"/>
    <w:rsid w:val="00492B50"/>
    <w:rsid w:val="00492F50"/>
    <w:rsid w:val="00494FA2"/>
    <w:rsid w:val="00495329"/>
    <w:rsid w:val="00495749"/>
    <w:rsid w:val="00495A00"/>
    <w:rsid w:val="00495D6C"/>
    <w:rsid w:val="00495E61"/>
    <w:rsid w:val="004969E7"/>
    <w:rsid w:val="00497481"/>
    <w:rsid w:val="004975A3"/>
    <w:rsid w:val="00497877"/>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5067"/>
    <w:rsid w:val="004B5128"/>
    <w:rsid w:val="004B5E9B"/>
    <w:rsid w:val="004B677B"/>
    <w:rsid w:val="004B68BB"/>
    <w:rsid w:val="004B73EB"/>
    <w:rsid w:val="004B783F"/>
    <w:rsid w:val="004C03B6"/>
    <w:rsid w:val="004C09B4"/>
    <w:rsid w:val="004C0B82"/>
    <w:rsid w:val="004C0ED4"/>
    <w:rsid w:val="004C1B00"/>
    <w:rsid w:val="004C219A"/>
    <w:rsid w:val="004C2CB7"/>
    <w:rsid w:val="004C3AD6"/>
    <w:rsid w:val="004C3FBC"/>
    <w:rsid w:val="004C460C"/>
    <w:rsid w:val="004C53D8"/>
    <w:rsid w:val="004C5872"/>
    <w:rsid w:val="004C66F1"/>
    <w:rsid w:val="004C7412"/>
    <w:rsid w:val="004C7937"/>
    <w:rsid w:val="004C7F29"/>
    <w:rsid w:val="004D0922"/>
    <w:rsid w:val="004D0D39"/>
    <w:rsid w:val="004D1276"/>
    <w:rsid w:val="004D2C7D"/>
    <w:rsid w:val="004D3656"/>
    <w:rsid w:val="004D3ADB"/>
    <w:rsid w:val="004D3C23"/>
    <w:rsid w:val="004D3E54"/>
    <w:rsid w:val="004D4538"/>
    <w:rsid w:val="004D4A9F"/>
    <w:rsid w:val="004D4FB6"/>
    <w:rsid w:val="004D572F"/>
    <w:rsid w:val="004D593B"/>
    <w:rsid w:val="004D5DB5"/>
    <w:rsid w:val="004D62DA"/>
    <w:rsid w:val="004D71A3"/>
    <w:rsid w:val="004D78ED"/>
    <w:rsid w:val="004E05D3"/>
    <w:rsid w:val="004E0E63"/>
    <w:rsid w:val="004E17F8"/>
    <w:rsid w:val="004E23A7"/>
    <w:rsid w:val="004E2554"/>
    <w:rsid w:val="004E25AF"/>
    <w:rsid w:val="004E28CB"/>
    <w:rsid w:val="004E3BCF"/>
    <w:rsid w:val="004E4194"/>
    <w:rsid w:val="004E5418"/>
    <w:rsid w:val="004E5EAD"/>
    <w:rsid w:val="004E6B02"/>
    <w:rsid w:val="004E7376"/>
    <w:rsid w:val="004E76F5"/>
    <w:rsid w:val="004F084D"/>
    <w:rsid w:val="004F0C43"/>
    <w:rsid w:val="004F16E2"/>
    <w:rsid w:val="004F21EE"/>
    <w:rsid w:val="004F3BBF"/>
    <w:rsid w:val="004F4340"/>
    <w:rsid w:val="004F4E02"/>
    <w:rsid w:val="004F52E1"/>
    <w:rsid w:val="004F6196"/>
    <w:rsid w:val="004F6373"/>
    <w:rsid w:val="004F6E37"/>
    <w:rsid w:val="0050091B"/>
    <w:rsid w:val="00500A0F"/>
    <w:rsid w:val="0050100B"/>
    <w:rsid w:val="0050101A"/>
    <w:rsid w:val="0050111E"/>
    <w:rsid w:val="00501A5B"/>
    <w:rsid w:val="00502279"/>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90A"/>
    <w:rsid w:val="00513A91"/>
    <w:rsid w:val="00514955"/>
    <w:rsid w:val="00514C5A"/>
    <w:rsid w:val="00514D8A"/>
    <w:rsid w:val="00516146"/>
    <w:rsid w:val="00516384"/>
    <w:rsid w:val="0051647D"/>
    <w:rsid w:val="00516C15"/>
    <w:rsid w:val="00517B5C"/>
    <w:rsid w:val="00517F10"/>
    <w:rsid w:val="0052053E"/>
    <w:rsid w:val="00520F0F"/>
    <w:rsid w:val="005211C4"/>
    <w:rsid w:val="00522156"/>
    <w:rsid w:val="00522772"/>
    <w:rsid w:val="00522C81"/>
    <w:rsid w:val="00523175"/>
    <w:rsid w:val="005242E9"/>
    <w:rsid w:val="00524DE1"/>
    <w:rsid w:val="00525BF0"/>
    <w:rsid w:val="00525C2F"/>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850"/>
    <w:rsid w:val="00536AC8"/>
    <w:rsid w:val="00537430"/>
    <w:rsid w:val="005374E4"/>
    <w:rsid w:val="00540208"/>
    <w:rsid w:val="00540611"/>
    <w:rsid w:val="00540BB4"/>
    <w:rsid w:val="00541579"/>
    <w:rsid w:val="00542999"/>
    <w:rsid w:val="00543B0B"/>
    <w:rsid w:val="00543C48"/>
    <w:rsid w:val="00543C5D"/>
    <w:rsid w:val="0054466D"/>
    <w:rsid w:val="00544ACA"/>
    <w:rsid w:val="005450BF"/>
    <w:rsid w:val="00545437"/>
    <w:rsid w:val="00545728"/>
    <w:rsid w:val="00545C0D"/>
    <w:rsid w:val="00545F72"/>
    <w:rsid w:val="00546437"/>
    <w:rsid w:val="005468EB"/>
    <w:rsid w:val="0054769B"/>
    <w:rsid w:val="00547C2B"/>
    <w:rsid w:val="00547DFE"/>
    <w:rsid w:val="00550583"/>
    <w:rsid w:val="00550A34"/>
    <w:rsid w:val="00550C47"/>
    <w:rsid w:val="00550FDA"/>
    <w:rsid w:val="00551ED9"/>
    <w:rsid w:val="00551FA2"/>
    <w:rsid w:val="005520FD"/>
    <w:rsid w:val="00552C55"/>
    <w:rsid w:val="00553677"/>
    <w:rsid w:val="00553B40"/>
    <w:rsid w:val="00554842"/>
    <w:rsid w:val="00554978"/>
    <w:rsid w:val="00554F56"/>
    <w:rsid w:val="00554FBA"/>
    <w:rsid w:val="00555005"/>
    <w:rsid w:val="005557DE"/>
    <w:rsid w:val="00555B2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D95"/>
    <w:rsid w:val="00565312"/>
    <w:rsid w:val="00565753"/>
    <w:rsid w:val="005662C6"/>
    <w:rsid w:val="00566558"/>
    <w:rsid w:val="00566771"/>
    <w:rsid w:val="00566FFF"/>
    <w:rsid w:val="005677B6"/>
    <w:rsid w:val="00567EA1"/>
    <w:rsid w:val="00570028"/>
    <w:rsid w:val="00570A04"/>
    <w:rsid w:val="00571053"/>
    <w:rsid w:val="0057170A"/>
    <w:rsid w:val="00572252"/>
    <w:rsid w:val="00572570"/>
    <w:rsid w:val="00572A4C"/>
    <w:rsid w:val="0057301D"/>
    <w:rsid w:val="00573284"/>
    <w:rsid w:val="00573D28"/>
    <w:rsid w:val="00573DD4"/>
    <w:rsid w:val="00574029"/>
    <w:rsid w:val="00575332"/>
    <w:rsid w:val="00575F1E"/>
    <w:rsid w:val="005761F2"/>
    <w:rsid w:val="0058033C"/>
    <w:rsid w:val="0058071E"/>
    <w:rsid w:val="00581A68"/>
    <w:rsid w:val="00581B00"/>
    <w:rsid w:val="0058229F"/>
    <w:rsid w:val="00582FDB"/>
    <w:rsid w:val="005836AF"/>
    <w:rsid w:val="0058454D"/>
    <w:rsid w:val="005851D2"/>
    <w:rsid w:val="0058532E"/>
    <w:rsid w:val="005864FA"/>
    <w:rsid w:val="00586905"/>
    <w:rsid w:val="00586956"/>
    <w:rsid w:val="00587942"/>
    <w:rsid w:val="00590164"/>
    <w:rsid w:val="005902F9"/>
    <w:rsid w:val="00590995"/>
    <w:rsid w:val="00591628"/>
    <w:rsid w:val="00591AD4"/>
    <w:rsid w:val="005929A6"/>
    <w:rsid w:val="00593956"/>
    <w:rsid w:val="005966C7"/>
    <w:rsid w:val="00596976"/>
    <w:rsid w:val="00596F7D"/>
    <w:rsid w:val="00597401"/>
    <w:rsid w:val="00597649"/>
    <w:rsid w:val="00597FF7"/>
    <w:rsid w:val="005A186A"/>
    <w:rsid w:val="005A19A2"/>
    <w:rsid w:val="005A1AF7"/>
    <w:rsid w:val="005A1B4F"/>
    <w:rsid w:val="005A2454"/>
    <w:rsid w:val="005A2A9B"/>
    <w:rsid w:val="005A3CCD"/>
    <w:rsid w:val="005A64F5"/>
    <w:rsid w:val="005A69F8"/>
    <w:rsid w:val="005A6AD0"/>
    <w:rsid w:val="005A6C32"/>
    <w:rsid w:val="005A74E8"/>
    <w:rsid w:val="005B05C2"/>
    <w:rsid w:val="005B0C52"/>
    <w:rsid w:val="005B15C2"/>
    <w:rsid w:val="005B25EB"/>
    <w:rsid w:val="005B3056"/>
    <w:rsid w:val="005B3177"/>
    <w:rsid w:val="005B36AB"/>
    <w:rsid w:val="005B3D5F"/>
    <w:rsid w:val="005B4166"/>
    <w:rsid w:val="005B49ED"/>
    <w:rsid w:val="005B622A"/>
    <w:rsid w:val="005B6C6F"/>
    <w:rsid w:val="005B7577"/>
    <w:rsid w:val="005B7CF7"/>
    <w:rsid w:val="005B7FE3"/>
    <w:rsid w:val="005C0023"/>
    <w:rsid w:val="005C00BF"/>
    <w:rsid w:val="005C0348"/>
    <w:rsid w:val="005C061A"/>
    <w:rsid w:val="005C0FCA"/>
    <w:rsid w:val="005C107E"/>
    <w:rsid w:val="005C1947"/>
    <w:rsid w:val="005C25A5"/>
    <w:rsid w:val="005C319B"/>
    <w:rsid w:val="005C4B21"/>
    <w:rsid w:val="005C5490"/>
    <w:rsid w:val="005C66F0"/>
    <w:rsid w:val="005C6A88"/>
    <w:rsid w:val="005C6AA9"/>
    <w:rsid w:val="005C6B6B"/>
    <w:rsid w:val="005C6B9F"/>
    <w:rsid w:val="005C7286"/>
    <w:rsid w:val="005C7699"/>
    <w:rsid w:val="005C7F18"/>
    <w:rsid w:val="005D01DA"/>
    <w:rsid w:val="005D0696"/>
    <w:rsid w:val="005D124A"/>
    <w:rsid w:val="005D1CF3"/>
    <w:rsid w:val="005D20E7"/>
    <w:rsid w:val="005D24F1"/>
    <w:rsid w:val="005D2B9B"/>
    <w:rsid w:val="005D3126"/>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15C8"/>
    <w:rsid w:val="005E1982"/>
    <w:rsid w:val="005E1C81"/>
    <w:rsid w:val="005E1D8E"/>
    <w:rsid w:val="005E2050"/>
    <w:rsid w:val="005E3E29"/>
    <w:rsid w:val="005E4410"/>
    <w:rsid w:val="005E4829"/>
    <w:rsid w:val="005E54EC"/>
    <w:rsid w:val="005E5E8F"/>
    <w:rsid w:val="005E614E"/>
    <w:rsid w:val="005E659E"/>
    <w:rsid w:val="005E6A78"/>
    <w:rsid w:val="005E740F"/>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1234"/>
    <w:rsid w:val="0061131E"/>
    <w:rsid w:val="0061155D"/>
    <w:rsid w:val="0061186C"/>
    <w:rsid w:val="0061247F"/>
    <w:rsid w:val="00612863"/>
    <w:rsid w:val="006134E7"/>
    <w:rsid w:val="00613D72"/>
    <w:rsid w:val="0061448A"/>
    <w:rsid w:val="0061502F"/>
    <w:rsid w:val="0061557A"/>
    <w:rsid w:val="0061574F"/>
    <w:rsid w:val="006159E4"/>
    <w:rsid w:val="00617417"/>
    <w:rsid w:val="006177D1"/>
    <w:rsid w:val="00617BC9"/>
    <w:rsid w:val="0062093A"/>
    <w:rsid w:val="00620B56"/>
    <w:rsid w:val="00620BAD"/>
    <w:rsid w:val="0062124E"/>
    <w:rsid w:val="00621C92"/>
    <w:rsid w:val="006229C8"/>
    <w:rsid w:val="0062322C"/>
    <w:rsid w:val="00624600"/>
    <w:rsid w:val="00624F42"/>
    <w:rsid w:val="00625450"/>
    <w:rsid w:val="0062545C"/>
    <w:rsid w:val="006255C3"/>
    <w:rsid w:val="00626C0D"/>
    <w:rsid w:val="00626E16"/>
    <w:rsid w:val="00627034"/>
    <w:rsid w:val="00627285"/>
    <w:rsid w:val="00627325"/>
    <w:rsid w:val="006274B4"/>
    <w:rsid w:val="0062751C"/>
    <w:rsid w:val="006276A9"/>
    <w:rsid w:val="00627F85"/>
    <w:rsid w:val="0063008A"/>
    <w:rsid w:val="00631259"/>
    <w:rsid w:val="0063166B"/>
    <w:rsid w:val="00631C31"/>
    <w:rsid w:val="00631FE8"/>
    <w:rsid w:val="0063224E"/>
    <w:rsid w:val="00632CE3"/>
    <w:rsid w:val="00632E8A"/>
    <w:rsid w:val="006331FF"/>
    <w:rsid w:val="00633C9C"/>
    <w:rsid w:val="00633CB5"/>
    <w:rsid w:val="00634AFB"/>
    <w:rsid w:val="00634B66"/>
    <w:rsid w:val="00635498"/>
    <w:rsid w:val="006358D6"/>
    <w:rsid w:val="006365C0"/>
    <w:rsid w:val="006366FA"/>
    <w:rsid w:val="006368D3"/>
    <w:rsid w:val="00637A9A"/>
    <w:rsid w:val="00640DFF"/>
    <w:rsid w:val="00641BD1"/>
    <w:rsid w:val="00642066"/>
    <w:rsid w:val="006424E5"/>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3279"/>
    <w:rsid w:val="00653606"/>
    <w:rsid w:val="0065457E"/>
    <w:rsid w:val="00654584"/>
    <w:rsid w:val="006550A4"/>
    <w:rsid w:val="006551B4"/>
    <w:rsid w:val="00656666"/>
    <w:rsid w:val="0065692A"/>
    <w:rsid w:val="00657576"/>
    <w:rsid w:val="00657B8D"/>
    <w:rsid w:val="00660409"/>
    <w:rsid w:val="00660948"/>
    <w:rsid w:val="006609F8"/>
    <w:rsid w:val="00661D0E"/>
    <w:rsid w:val="00662248"/>
    <w:rsid w:val="00662717"/>
    <w:rsid w:val="0066277B"/>
    <w:rsid w:val="0066305A"/>
    <w:rsid w:val="006630AB"/>
    <w:rsid w:val="006632B0"/>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3145"/>
    <w:rsid w:val="00673291"/>
    <w:rsid w:val="00673EC0"/>
    <w:rsid w:val="006740EF"/>
    <w:rsid w:val="0067485A"/>
    <w:rsid w:val="00674BA3"/>
    <w:rsid w:val="006755C2"/>
    <w:rsid w:val="00675884"/>
    <w:rsid w:val="00675C27"/>
    <w:rsid w:val="00675F92"/>
    <w:rsid w:val="0067674D"/>
    <w:rsid w:val="006768A6"/>
    <w:rsid w:val="0067691F"/>
    <w:rsid w:val="006772B6"/>
    <w:rsid w:val="00677371"/>
    <w:rsid w:val="0067751B"/>
    <w:rsid w:val="006775B0"/>
    <w:rsid w:val="00677966"/>
    <w:rsid w:val="00677D4A"/>
    <w:rsid w:val="00680255"/>
    <w:rsid w:val="00681358"/>
    <w:rsid w:val="00681635"/>
    <w:rsid w:val="00681722"/>
    <w:rsid w:val="00682042"/>
    <w:rsid w:val="00682A8F"/>
    <w:rsid w:val="00683FFC"/>
    <w:rsid w:val="00684427"/>
    <w:rsid w:val="00684908"/>
    <w:rsid w:val="00684B6C"/>
    <w:rsid w:val="00684D08"/>
    <w:rsid w:val="0068535B"/>
    <w:rsid w:val="00685CF7"/>
    <w:rsid w:val="00685D13"/>
    <w:rsid w:val="00686188"/>
    <w:rsid w:val="006876C7"/>
    <w:rsid w:val="006878F3"/>
    <w:rsid w:val="00687F74"/>
    <w:rsid w:val="00690875"/>
    <w:rsid w:val="00690B50"/>
    <w:rsid w:val="00690BA3"/>
    <w:rsid w:val="0069121E"/>
    <w:rsid w:val="00691346"/>
    <w:rsid w:val="00692A9B"/>
    <w:rsid w:val="006930A3"/>
    <w:rsid w:val="006933C9"/>
    <w:rsid w:val="00693495"/>
    <w:rsid w:val="006939F6"/>
    <w:rsid w:val="0069446A"/>
    <w:rsid w:val="00694498"/>
    <w:rsid w:val="00694D5D"/>
    <w:rsid w:val="00694E59"/>
    <w:rsid w:val="006955A5"/>
    <w:rsid w:val="00696552"/>
    <w:rsid w:val="00696E69"/>
    <w:rsid w:val="00696F88"/>
    <w:rsid w:val="0069733E"/>
    <w:rsid w:val="006977CC"/>
    <w:rsid w:val="006A0281"/>
    <w:rsid w:val="006A1039"/>
    <w:rsid w:val="006A1830"/>
    <w:rsid w:val="006A2332"/>
    <w:rsid w:val="006A3056"/>
    <w:rsid w:val="006A35BD"/>
    <w:rsid w:val="006A369C"/>
    <w:rsid w:val="006A3874"/>
    <w:rsid w:val="006A395C"/>
    <w:rsid w:val="006A3FD2"/>
    <w:rsid w:val="006A4095"/>
    <w:rsid w:val="006A46A7"/>
    <w:rsid w:val="006A4A4E"/>
    <w:rsid w:val="006A5591"/>
    <w:rsid w:val="006A5C86"/>
    <w:rsid w:val="006A60DA"/>
    <w:rsid w:val="006A61F2"/>
    <w:rsid w:val="006A75D8"/>
    <w:rsid w:val="006A7836"/>
    <w:rsid w:val="006B06D5"/>
    <w:rsid w:val="006B1CCC"/>
    <w:rsid w:val="006B1FBC"/>
    <w:rsid w:val="006B264B"/>
    <w:rsid w:val="006B266D"/>
    <w:rsid w:val="006B2FF6"/>
    <w:rsid w:val="006B32CC"/>
    <w:rsid w:val="006B3348"/>
    <w:rsid w:val="006B35C6"/>
    <w:rsid w:val="006B3728"/>
    <w:rsid w:val="006B400B"/>
    <w:rsid w:val="006B4C45"/>
    <w:rsid w:val="006B4F60"/>
    <w:rsid w:val="006B53B5"/>
    <w:rsid w:val="006B5A8F"/>
    <w:rsid w:val="006B5BDC"/>
    <w:rsid w:val="006B65E5"/>
    <w:rsid w:val="006B6EB1"/>
    <w:rsid w:val="006B6F7C"/>
    <w:rsid w:val="006B77EA"/>
    <w:rsid w:val="006B79F4"/>
    <w:rsid w:val="006C146A"/>
    <w:rsid w:val="006C252A"/>
    <w:rsid w:val="006C26A2"/>
    <w:rsid w:val="006C2711"/>
    <w:rsid w:val="006C3804"/>
    <w:rsid w:val="006C3B84"/>
    <w:rsid w:val="006C3E81"/>
    <w:rsid w:val="006C43FA"/>
    <w:rsid w:val="006C5566"/>
    <w:rsid w:val="006C5695"/>
    <w:rsid w:val="006C59F3"/>
    <w:rsid w:val="006C64E5"/>
    <w:rsid w:val="006C69F1"/>
    <w:rsid w:val="006C71A8"/>
    <w:rsid w:val="006C7469"/>
    <w:rsid w:val="006C755D"/>
    <w:rsid w:val="006C7C55"/>
    <w:rsid w:val="006D004D"/>
    <w:rsid w:val="006D0DAB"/>
    <w:rsid w:val="006D135E"/>
    <w:rsid w:val="006D1AB2"/>
    <w:rsid w:val="006D239C"/>
    <w:rsid w:val="006D25C7"/>
    <w:rsid w:val="006D31C3"/>
    <w:rsid w:val="006D35A5"/>
    <w:rsid w:val="006D408E"/>
    <w:rsid w:val="006D4810"/>
    <w:rsid w:val="006D69F9"/>
    <w:rsid w:val="006D6DA5"/>
    <w:rsid w:val="006D7219"/>
    <w:rsid w:val="006D7329"/>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624"/>
    <w:rsid w:val="006F158E"/>
    <w:rsid w:val="006F179B"/>
    <w:rsid w:val="006F1CE8"/>
    <w:rsid w:val="006F1D3C"/>
    <w:rsid w:val="006F1DA9"/>
    <w:rsid w:val="006F2110"/>
    <w:rsid w:val="006F2884"/>
    <w:rsid w:val="006F2E00"/>
    <w:rsid w:val="006F304D"/>
    <w:rsid w:val="006F38FF"/>
    <w:rsid w:val="006F4479"/>
    <w:rsid w:val="006F469B"/>
    <w:rsid w:val="006F48A3"/>
    <w:rsid w:val="006F5576"/>
    <w:rsid w:val="006F61FC"/>
    <w:rsid w:val="006F65C9"/>
    <w:rsid w:val="006F73DC"/>
    <w:rsid w:val="006F7610"/>
    <w:rsid w:val="006F7ABE"/>
    <w:rsid w:val="007002D7"/>
    <w:rsid w:val="007006D6"/>
    <w:rsid w:val="00700D3F"/>
    <w:rsid w:val="00700D4C"/>
    <w:rsid w:val="00700FC3"/>
    <w:rsid w:val="00701041"/>
    <w:rsid w:val="00701C76"/>
    <w:rsid w:val="00702159"/>
    <w:rsid w:val="00702B46"/>
    <w:rsid w:val="00702D05"/>
    <w:rsid w:val="00702DFF"/>
    <w:rsid w:val="00703165"/>
    <w:rsid w:val="007034CB"/>
    <w:rsid w:val="0070391A"/>
    <w:rsid w:val="00703C33"/>
    <w:rsid w:val="00703FA7"/>
    <w:rsid w:val="00704344"/>
    <w:rsid w:val="0070447D"/>
    <w:rsid w:val="00704900"/>
    <w:rsid w:val="00704BDA"/>
    <w:rsid w:val="00704DB3"/>
    <w:rsid w:val="00704F5F"/>
    <w:rsid w:val="0070533D"/>
    <w:rsid w:val="00705BDE"/>
    <w:rsid w:val="00706532"/>
    <w:rsid w:val="007069A9"/>
    <w:rsid w:val="007070F5"/>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42EA"/>
    <w:rsid w:val="007149E3"/>
    <w:rsid w:val="00714B1E"/>
    <w:rsid w:val="00714DA0"/>
    <w:rsid w:val="00715C64"/>
    <w:rsid w:val="00715F29"/>
    <w:rsid w:val="00715F9F"/>
    <w:rsid w:val="0071664A"/>
    <w:rsid w:val="00716909"/>
    <w:rsid w:val="00716B79"/>
    <w:rsid w:val="00716E59"/>
    <w:rsid w:val="00721FBA"/>
    <w:rsid w:val="0072216B"/>
    <w:rsid w:val="00722C89"/>
    <w:rsid w:val="00723240"/>
    <w:rsid w:val="0072428F"/>
    <w:rsid w:val="00724347"/>
    <w:rsid w:val="007245D5"/>
    <w:rsid w:val="007246E8"/>
    <w:rsid w:val="00724826"/>
    <w:rsid w:val="00724D7B"/>
    <w:rsid w:val="00725AD4"/>
    <w:rsid w:val="007264BA"/>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E19"/>
    <w:rsid w:val="0074553D"/>
    <w:rsid w:val="00746041"/>
    <w:rsid w:val="007469A3"/>
    <w:rsid w:val="00746FD1"/>
    <w:rsid w:val="0075063F"/>
    <w:rsid w:val="007506FC"/>
    <w:rsid w:val="007507DC"/>
    <w:rsid w:val="00750A1F"/>
    <w:rsid w:val="00750BE6"/>
    <w:rsid w:val="0075133B"/>
    <w:rsid w:val="00751DBC"/>
    <w:rsid w:val="00751FEE"/>
    <w:rsid w:val="00752609"/>
    <w:rsid w:val="00752990"/>
    <w:rsid w:val="00752B7C"/>
    <w:rsid w:val="00754414"/>
    <w:rsid w:val="007545D4"/>
    <w:rsid w:val="00754D52"/>
    <w:rsid w:val="00754FA9"/>
    <w:rsid w:val="00755668"/>
    <w:rsid w:val="00755FD3"/>
    <w:rsid w:val="0075603F"/>
    <w:rsid w:val="00756E3A"/>
    <w:rsid w:val="00757C45"/>
    <w:rsid w:val="00760542"/>
    <w:rsid w:val="007605E9"/>
    <w:rsid w:val="007619AD"/>
    <w:rsid w:val="00761F36"/>
    <w:rsid w:val="00762E47"/>
    <w:rsid w:val="0076393C"/>
    <w:rsid w:val="0076415F"/>
    <w:rsid w:val="00764778"/>
    <w:rsid w:val="00765421"/>
    <w:rsid w:val="0076546D"/>
    <w:rsid w:val="00766479"/>
    <w:rsid w:val="00766483"/>
    <w:rsid w:val="00766A2B"/>
    <w:rsid w:val="007670F0"/>
    <w:rsid w:val="007707D4"/>
    <w:rsid w:val="00770991"/>
    <w:rsid w:val="00770C60"/>
    <w:rsid w:val="00770E78"/>
    <w:rsid w:val="00771D69"/>
    <w:rsid w:val="007726A7"/>
    <w:rsid w:val="007726F1"/>
    <w:rsid w:val="0077302C"/>
    <w:rsid w:val="00773B75"/>
    <w:rsid w:val="007742C2"/>
    <w:rsid w:val="007743F6"/>
    <w:rsid w:val="00775C1B"/>
    <w:rsid w:val="00776FEC"/>
    <w:rsid w:val="0077744F"/>
    <w:rsid w:val="00780611"/>
    <w:rsid w:val="007810AF"/>
    <w:rsid w:val="007832CA"/>
    <w:rsid w:val="00783E94"/>
    <w:rsid w:val="007848B7"/>
    <w:rsid w:val="007857D8"/>
    <w:rsid w:val="00786000"/>
    <w:rsid w:val="0078603F"/>
    <w:rsid w:val="00786356"/>
    <w:rsid w:val="00786FB4"/>
    <w:rsid w:val="00787980"/>
    <w:rsid w:val="00787E3B"/>
    <w:rsid w:val="00787EC1"/>
    <w:rsid w:val="0079028B"/>
    <w:rsid w:val="00790B4E"/>
    <w:rsid w:val="00790E56"/>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9B"/>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605"/>
    <w:rsid w:val="007A4C89"/>
    <w:rsid w:val="007A4E4B"/>
    <w:rsid w:val="007A5A43"/>
    <w:rsid w:val="007A5AA9"/>
    <w:rsid w:val="007A68BF"/>
    <w:rsid w:val="007A6E31"/>
    <w:rsid w:val="007A7007"/>
    <w:rsid w:val="007A7ACB"/>
    <w:rsid w:val="007B138C"/>
    <w:rsid w:val="007B1A38"/>
    <w:rsid w:val="007B291C"/>
    <w:rsid w:val="007B34A4"/>
    <w:rsid w:val="007B3B0E"/>
    <w:rsid w:val="007B3E89"/>
    <w:rsid w:val="007B4571"/>
    <w:rsid w:val="007B528E"/>
    <w:rsid w:val="007B5701"/>
    <w:rsid w:val="007B692F"/>
    <w:rsid w:val="007B74A3"/>
    <w:rsid w:val="007B75FE"/>
    <w:rsid w:val="007B7756"/>
    <w:rsid w:val="007B7F8A"/>
    <w:rsid w:val="007C06A8"/>
    <w:rsid w:val="007C0907"/>
    <w:rsid w:val="007C103D"/>
    <w:rsid w:val="007C1079"/>
    <w:rsid w:val="007C14EE"/>
    <w:rsid w:val="007C1537"/>
    <w:rsid w:val="007C1B7E"/>
    <w:rsid w:val="007C2D23"/>
    <w:rsid w:val="007C2F71"/>
    <w:rsid w:val="007C3E71"/>
    <w:rsid w:val="007C48A8"/>
    <w:rsid w:val="007C4900"/>
    <w:rsid w:val="007C4E9A"/>
    <w:rsid w:val="007C53D3"/>
    <w:rsid w:val="007C5C32"/>
    <w:rsid w:val="007C5CF0"/>
    <w:rsid w:val="007C5FFF"/>
    <w:rsid w:val="007C61DB"/>
    <w:rsid w:val="007C6201"/>
    <w:rsid w:val="007C7CCF"/>
    <w:rsid w:val="007C7CF6"/>
    <w:rsid w:val="007D011A"/>
    <w:rsid w:val="007D19AD"/>
    <w:rsid w:val="007D26C1"/>
    <w:rsid w:val="007D2D68"/>
    <w:rsid w:val="007D2E32"/>
    <w:rsid w:val="007D3A5B"/>
    <w:rsid w:val="007D3D49"/>
    <w:rsid w:val="007D42F7"/>
    <w:rsid w:val="007D4751"/>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F1254"/>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C2D"/>
    <w:rsid w:val="008030A2"/>
    <w:rsid w:val="00804A2A"/>
    <w:rsid w:val="00804EC6"/>
    <w:rsid w:val="00805355"/>
    <w:rsid w:val="008057A5"/>
    <w:rsid w:val="00805B99"/>
    <w:rsid w:val="00805C26"/>
    <w:rsid w:val="00806376"/>
    <w:rsid w:val="00806A55"/>
    <w:rsid w:val="00810015"/>
    <w:rsid w:val="00810362"/>
    <w:rsid w:val="00811546"/>
    <w:rsid w:val="00811BDE"/>
    <w:rsid w:val="00812818"/>
    <w:rsid w:val="008134ED"/>
    <w:rsid w:val="00813673"/>
    <w:rsid w:val="008150FA"/>
    <w:rsid w:val="00815F40"/>
    <w:rsid w:val="00816529"/>
    <w:rsid w:val="00816BA2"/>
    <w:rsid w:val="00817033"/>
    <w:rsid w:val="008172D9"/>
    <w:rsid w:val="00817678"/>
    <w:rsid w:val="008200CA"/>
    <w:rsid w:val="00820C3A"/>
    <w:rsid w:val="008216E6"/>
    <w:rsid w:val="00821D29"/>
    <w:rsid w:val="00822012"/>
    <w:rsid w:val="008222A3"/>
    <w:rsid w:val="00822C52"/>
    <w:rsid w:val="00822CDE"/>
    <w:rsid w:val="00822EB2"/>
    <w:rsid w:val="008238C5"/>
    <w:rsid w:val="00824468"/>
    <w:rsid w:val="008257F1"/>
    <w:rsid w:val="008258E0"/>
    <w:rsid w:val="00825B9E"/>
    <w:rsid w:val="008263F4"/>
    <w:rsid w:val="00827737"/>
    <w:rsid w:val="00830103"/>
    <w:rsid w:val="008307B3"/>
    <w:rsid w:val="00831007"/>
    <w:rsid w:val="0083110C"/>
    <w:rsid w:val="008314E4"/>
    <w:rsid w:val="00831694"/>
    <w:rsid w:val="00831A43"/>
    <w:rsid w:val="00831E21"/>
    <w:rsid w:val="00832BDE"/>
    <w:rsid w:val="00832CDC"/>
    <w:rsid w:val="00832DF4"/>
    <w:rsid w:val="00832ED2"/>
    <w:rsid w:val="0083376F"/>
    <w:rsid w:val="0083482A"/>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609"/>
    <w:rsid w:val="00842869"/>
    <w:rsid w:val="00842FE0"/>
    <w:rsid w:val="00843EEE"/>
    <w:rsid w:val="008444F9"/>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D41"/>
    <w:rsid w:val="00851F14"/>
    <w:rsid w:val="0085231D"/>
    <w:rsid w:val="0085249D"/>
    <w:rsid w:val="0085268A"/>
    <w:rsid w:val="008529B4"/>
    <w:rsid w:val="00852DB8"/>
    <w:rsid w:val="0085352E"/>
    <w:rsid w:val="008537A1"/>
    <w:rsid w:val="00853FFE"/>
    <w:rsid w:val="008547AE"/>
    <w:rsid w:val="0085498E"/>
    <w:rsid w:val="00855690"/>
    <w:rsid w:val="00855F51"/>
    <w:rsid w:val="008567D3"/>
    <w:rsid w:val="00856D48"/>
    <w:rsid w:val="00857A1F"/>
    <w:rsid w:val="00857ABD"/>
    <w:rsid w:val="008603B1"/>
    <w:rsid w:val="00862B09"/>
    <w:rsid w:val="00862E0F"/>
    <w:rsid w:val="00863426"/>
    <w:rsid w:val="00865227"/>
    <w:rsid w:val="008666D1"/>
    <w:rsid w:val="008667E2"/>
    <w:rsid w:val="00866B4D"/>
    <w:rsid w:val="0086701B"/>
    <w:rsid w:val="008709BA"/>
    <w:rsid w:val="00870A83"/>
    <w:rsid w:val="00871390"/>
    <w:rsid w:val="00872029"/>
    <w:rsid w:val="0087220C"/>
    <w:rsid w:val="008731D1"/>
    <w:rsid w:val="00874211"/>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AD"/>
    <w:rsid w:val="008829FB"/>
    <w:rsid w:val="00883486"/>
    <w:rsid w:val="008838E2"/>
    <w:rsid w:val="00883CED"/>
    <w:rsid w:val="008848CE"/>
    <w:rsid w:val="00884CEA"/>
    <w:rsid w:val="008852B7"/>
    <w:rsid w:val="008863CE"/>
    <w:rsid w:val="0088671A"/>
    <w:rsid w:val="00886B16"/>
    <w:rsid w:val="00886C7B"/>
    <w:rsid w:val="00887C45"/>
    <w:rsid w:val="00887EE3"/>
    <w:rsid w:val="00892543"/>
    <w:rsid w:val="00892A58"/>
    <w:rsid w:val="00892CBB"/>
    <w:rsid w:val="0089376D"/>
    <w:rsid w:val="00893D09"/>
    <w:rsid w:val="00894877"/>
    <w:rsid w:val="00894906"/>
    <w:rsid w:val="00895049"/>
    <w:rsid w:val="0089580A"/>
    <w:rsid w:val="00895822"/>
    <w:rsid w:val="0089582D"/>
    <w:rsid w:val="008970C1"/>
    <w:rsid w:val="008977C3"/>
    <w:rsid w:val="00897C3C"/>
    <w:rsid w:val="008A1790"/>
    <w:rsid w:val="008A2151"/>
    <w:rsid w:val="008A2363"/>
    <w:rsid w:val="008A2B9A"/>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C84"/>
    <w:rsid w:val="008B0F35"/>
    <w:rsid w:val="008B11F3"/>
    <w:rsid w:val="008B12E3"/>
    <w:rsid w:val="008B1778"/>
    <w:rsid w:val="008B1B00"/>
    <w:rsid w:val="008B1E60"/>
    <w:rsid w:val="008B22CE"/>
    <w:rsid w:val="008B2C50"/>
    <w:rsid w:val="008B2E65"/>
    <w:rsid w:val="008B3131"/>
    <w:rsid w:val="008B35A0"/>
    <w:rsid w:val="008B35A1"/>
    <w:rsid w:val="008B4782"/>
    <w:rsid w:val="008B529D"/>
    <w:rsid w:val="008B5EE3"/>
    <w:rsid w:val="008B6A9B"/>
    <w:rsid w:val="008B6E79"/>
    <w:rsid w:val="008B7C70"/>
    <w:rsid w:val="008B7F5D"/>
    <w:rsid w:val="008C021E"/>
    <w:rsid w:val="008C05A9"/>
    <w:rsid w:val="008C05CE"/>
    <w:rsid w:val="008C0A60"/>
    <w:rsid w:val="008C1541"/>
    <w:rsid w:val="008C1AA5"/>
    <w:rsid w:val="008C1B28"/>
    <w:rsid w:val="008C1CEE"/>
    <w:rsid w:val="008C22E3"/>
    <w:rsid w:val="008C2D24"/>
    <w:rsid w:val="008C319B"/>
    <w:rsid w:val="008C31F7"/>
    <w:rsid w:val="008C33BB"/>
    <w:rsid w:val="008C38C3"/>
    <w:rsid w:val="008C3D9A"/>
    <w:rsid w:val="008C403A"/>
    <w:rsid w:val="008C4057"/>
    <w:rsid w:val="008C45BD"/>
    <w:rsid w:val="008C49AC"/>
    <w:rsid w:val="008C57A9"/>
    <w:rsid w:val="008C5DCB"/>
    <w:rsid w:val="008C6315"/>
    <w:rsid w:val="008C66F4"/>
    <w:rsid w:val="008C7CC9"/>
    <w:rsid w:val="008D07F3"/>
    <w:rsid w:val="008D0F24"/>
    <w:rsid w:val="008D169B"/>
    <w:rsid w:val="008D2150"/>
    <w:rsid w:val="008D436F"/>
    <w:rsid w:val="008D4FDA"/>
    <w:rsid w:val="008D5A1C"/>
    <w:rsid w:val="008D7410"/>
    <w:rsid w:val="008D7C88"/>
    <w:rsid w:val="008E01E5"/>
    <w:rsid w:val="008E07B3"/>
    <w:rsid w:val="008E1309"/>
    <w:rsid w:val="008E18F2"/>
    <w:rsid w:val="008E1D5A"/>
    <w:rsid w:val="008E25EB"/>
    <w:rsid w:val="008E2662"/>
    <w:rsid w:val="008E3AE7"/>
    <w:rsid w:val="008E3BCB"/>
    <w:rsid w:val="008E3F3C"/>
    <w:rsid w:val="008E40CC"/>
    <w:rsid w:val="008E5A0F"/>
    <w:rsid w:val="008E5D59"/>
    <w:rsid w:val="008E5DFE"/>
    <w:rsid w:val="008E6576"/>
    <w:rsid w:val="008E6D5B"/>
    <w:rsid w:val="008E6D6C"/>
    <w:rsid w:val="008E6EF3"/>
    <w:rsid w:val="008F00AF"/>
    <w:rsid w:val="008F01CA"/>
    <w:rsid w:val="008F0490"/>
    <w:rsid w:val="008F118B"/>
    <w:rsid w:val="008F21B4"/>
    <w:rsid w:val="008F2C82"/>
    <w:rsid w:val="008F2F6B"/>
    <w:rsid w:val="008F2F81"/>
    <w:rsid w:val="008F4131"/>
    <w:rsid w:val="008F42FF"/>
    <w:rsid w:val="008F4479"/>
    <w:rsid w:val="008F448A"/>
    <w:rsid w:val="008F48E8"/>
    <w:rsid w:val="008F498F"/>
    <w:rsid w:val="008F4C3C"/>
    <w:rsid w:val="008F4E65"/>
    <w:rsid w:val="008F53DC"/>
    <w:rsid w:val="008F5B3E"/>
    <w:rsid w:val="008F5EC8"/>
    <w:rsid w:val="008F63D5"/>
    <w:rsid w:val="008F67B0"/>
    <w:rsid w:val="008F6959"/>
    <w:rsid w:val="008F7A87"/>
    <w:rsid w:val="008F7F50"/>
    <w:rsid w:val="00900214"/>
    <w:rsid w:val="009008D9"/>
    <w:rsid w:val="00900932"/>
    <w:rsid w:val="00900D20"/>
    <w:rsid w:val="0090102E"/>
    <w:rsid w:val="00901A00"/>
    <w:rsid w:val="00901FA8"/>
    <w:rsid w:val="009033A2"/>
    <w:rsid w:val="00903743"/>
    <w:rsid w:val="0090423E"/>
    <w:rsid w:val="00904FCD"/>
    <w:rsid w:val="009051EF"/>
    <w:rsid w:val="009069C3"/>
    <w:rsid w:val="00906E43"/>
    <w:rsid w:val="0090779F"/>
    <w:rsid w:val="009112E8"/>
    <w:rsid w:val="00911369"/>
    <w:rsid w:val="00911A11"/>
    <w:rsid w:val="00912326"/>
    <w:rsid w:val="00912372"/>
    <w:rsid w:val="0091369A"/>
    <w:rsid w:val="00913BC7"/>
    <w:rsid w:val="009141C3"/>
    <w:rsid w:val="009145CC"/>
    <w:rsid w:val="00914DC4"/>
    <w:rsid w:val="00915129"/>
    <w:rsid w:val="0091598F"/>
    <w:rsid w:val="0091656F"/>
    <w:rsid w:val="00916ED9"/>
    <w:rsid w:val="009170C9"/>
    <w:rsid w:val="0091764F"/>
    <w:rsid w:val="00920014"/>
    <w:rsid w:val="00920457"/>
    <w:rsid w:val="0092144F"/>
    <w:rsid w:val="00921B0A"/>
    <w:rsid w:val="00921DE6"/>
    <w:rsid w:val="00921F2E"/>
    <w:rsid w:val="009227D8"/>
    <w:rsid w:val="009227E7"/>
    <w:rsid w:val="00922C25"/>
    <w:rsid w:val="0092342A"/>
    <w:rsid w:val="00923977"/>
    <w:rsid w:val="00923D36"/>
    <w:rsid w:val="00924145"/>
    <w:rsid w:val="00925B81"/>
    <w:rsid w:val="00925E77"/>
    <w:rsid w:val="0092635A"/>
    <w:rsid w:val="00926A0C"/>
    <w:rsid w:val="009271B9"/>
    <w:rsid w:val="00927627"/>
    <w:rsid w:val="0093032D"/>
    <w:rsid w:val="0093035B"/>
    <w:rsid w:val="0093046F"/>
    <w:rsid w:val="0093061F"/>
    <w:rsid w:val="00930A38"/>
    <w:rsid w:val="0093133D"/>
    <w:rsid w:val="009317C3"/>
    <w:rsid w:val="0093394F"/>
    <w:rsid w:val="009339DF"/>
    <w:rsid w:val="00933A2D"/>
    <w:rsid w:val="00933DFB"/>
    <w:rsid w:val="00933E4A"/>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646"/>
    <w:rsid w:val="00941AD0"/>
    <w:rsid w:val="00942479"/>
    <w:rsid w:val="009427EC"/>
    <w:rsid w:val="00942F44"/>
    <w:rsid w:val="00943028"/>
    <w:rsid w:val="009435E6"/>
    <w:rsid w:val="00943D13"/>
    <w:rsid w:val="00944791"/>
    <w:rsid w:val="00945239"/>
    <w:rsid w:val="0094624D"/>
    <w:rsid w:val="00946F8C"/>
    <w:rsid w:val="00950D0C"/>
    <w:rsid w:val="00950D30"/>
    <w:rsid w:val="00951584"/>
    <w:rsid w:val="0095234C"/>
    <w:rsid w:val="00953416"/>
    <w:rsid w:val="00953878"/>
    <w:rsid w:val="009538B7"/>
    <w:rsid w:val="00953A7B"/>
    <w:rsid w:val="00954BD7"/>
    <w:rsid w:val="00954DF0"/>
    <w:rsid w:val="00956143"/>
    <w:rsid w:val="009565F5"/>
    <w:rsid w:val="00956922"/>
    <w:rsid w:val="00956ED3"/>
    <w:rsid w:val="0095711F"/>
    <w:rsid w:val="00960510"/>
    <w:rsid w:val="00960ADF"/>
    <w:rsid w:val="0096101D"/>
    <w:rsid w:val="009611BA"/>
    <w:rsid w:val="009621D7"/>
    <w:rsid w:val="009627DB"/>
    <w:rsid w:val="0096284C"/>
    <w:rsid w:val="00962989"/>
    <w:rsid w:val="00962E5D"/>
    <w:rsid w:val="009635B5"/>
    <w:rsid w:val="00963662"/>
    <w:rsid w:val="00963A4D"/>
    <w:rsid w:val="00963EC4"/>
    <w:rsid w:val="00964502"/>
    <w:rsid w:val="009646FF"/>
    <w:rsid w:val="00964817"/>
    <w:rsid w:val="00964B22"/>
    <w:rsid w:val="009651F7"/>
    <w:rsid w:val="009660DF"/>
    <w:rsid w:val="00966238"/>
    <w:rsid w:val="009665BE"/>
    <w:rsid w:val="00966C5C"/>
    <w:rsid w:val="00967160"/>
    <w:rsid w:val="009673F6"/>
    <w:rsid w:val="009678E8"/>
    <w:rsid w:val="00970CB3"/>
    <w:rsid w:val="00970F79"/>
    <w:rsid w:val="0097103A"/>
    <w:rsid w:val="00971280"/>
    <w:rsid w:val="00971C2D"/>
    <w:rsid w:val="00971D44"/>
    <w:rsid w:val="00973E7B"/>
    <w:rsid w:val="00973F19"/>
    <w:rsid w:val="00974092"/>
    <w:rsid w:val="00974E2C"/>
    <w:rsid w:val="0097525C"/>
    <w:rsid w:val="009753EC"/>
    <w:rsid w:val="00976849"/>
    <w:rsid w:val="00977056"/>
    <w:rsid w:val="00977FD7"/>
    <w:rsid w:val="009816BB"/>
    <w:rsid w:val="00982190"/>
    <w:rsid w:val="009824C3"/>
    <w:rsid w:val="00982C85"/>
    <w:rsid w:val="009831C4"/>
    <w:rsid w:val="00983CB4"/>
    <w:rsid w:val="009845C3"/>
    <w:rsid w:val="009848B8"/>
    <w:rsid w:val="00985611"/>
    <w:rsid w:val="00985BC7"/>
    <w:rsid w:val="00985FFE"/>
    <w:rsid w:val="009860A7"/>
    <w:rsid w:val="00986432"/>
    <w:rsid w:val="009865DF"/>
    <w:rsid w:val="00986C52"/>
    <w:rsid w:val="0098745F"/>
    <w:rsid w:val="00987DF6"/>
    <w:rsid w:val="00987EFA"/>
    <w:rsid w:val="0099056B"/>
    <w:rsid w:val="009906EC"/>
    <w:rsid w:val="0099139F"/>
    <w:rsid w:val="00991450"/>
    <w:rsid w:val="009915B1"/>
    <w:rsid w:val="009917EF"/>
    <w:rsid w:val="00992728"/>
    <w:rsid w:val="009928DF"/>
    <w:rsid w:val="00992932"/>
    <w:rsid w:val="00993D71"/>
    <w:rsid w:val="009943D0"/>
    <w:rsid w:val="009944D0"/>
    <w:rsid w:val="00994B39"/>
    <w:rsid w:val="0099508C"/>
    <w:rsid w:val="0099520F"/>
    <w:rsid w:val="00995339"/>
    <w:rsid w:val="00995394"/>
    <w:rsid w:val="009961C4"/>
    <w:rsid w:val="009966A4"/>
    <w:rsid w:val="00996A33"/>
    <w:rsid w:val="00996D4D"/>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70B3"/>
    <w:rsid w:val="009A780E"/>
    <w:rsid w:val="009A78F4"/>
    <w:rsid w:val="009B097E"/>
    <w:rsid w:val="009B1168"/>
    <w:rsid w:val="009B16F2"/>
    <w:rsid w:val="009B1A96"/>
    <w:rsid w:val="009B1D12"/>
    <w:rsid w:val="009B348C"/>
    <w:rsid w:val="009B354D"/>
    <w:rsid w:val="009B36B5"/>
    <w:rsid w:val="009B3B4E"/>
    <w:rsid w:val="009B4262"/>
    <w:rsid w:val="009B43B6"/>
    <w:rsid w:val="009B43EC"/>
    <w:rsid w:val="009B4DAD"/>
    <w:rsid w:val="009B5DD1"/>
    <w:rsid w:val="009B6091"/>
    <w:rsid w:val="009B65D0"/>
    <w:rsid w:val="009B6AAF"/>
    <w:rsid w:val="009B710A"/>
    <w:rsid w:val="009B753D"/>
    <w:rsid w:val="009B772B"/>
    <w:rsid w:val="009B7E0E"/>
    <w:rsid w:val="009B7E96"/>
    <w:rsid w:val="009C0082"/>
    <w:rsid w:val="009C125B"/>
    <w:rsid w:val="009C13D4"/>
    <w:rsid w:val="009C23C5"/>
    <w:rsid w:val="009C2445"/>
    <w:rsid w:val="009C313C"/>
    <w:rsid w:val="009C3492"/>
    <w:rsid w:val="009C3558"/>
    <w:rsid w:val="009C4755"/>
    <w:rsid w:val="009C4A88"/>
    <w:rsid w:val="009C5015"/>
    <w:rsid w:val="009C5320"/>
    <w:rsid w:val="009C5C1F"/>
    <w:rsid w:val="009C6829"/>
    <w:rsid w:val="009C7105"/>
    <w:rsid w:val="009C7278"/>
    <w:rsid w:val="009C77EC"/>
    <w:rsid w:val="009C7A92"/>
    <w:rsid w:val="009D037E"/>
    <w:rsid w:val="009D0598"/>
    <w:rsid w:val="009D05FC"/>
    <w:rsid w:val="009D0A32"/>
    <w:rsid w:val="009D118A"/>
    <w:rsid w:val="009D175C"/>
    <w:rsid w:val="009D184B"/>
    <w:rsid w:val="009D1C51"/>
    <w:rsid w:val="009D2425"/>
    <w:rsid w:val="009D2961"/>
    <w:rsid w:val="009D35BD"/>
    <w:rsid w:val="009D35EC"/>
    <w:rsid w:val="009D3A23"/>
    <w:rsid w:val="009D3A2D"/>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32C6"/>
    <w:rsid w:val="009E38D6"/>
    <w:rsid w:val="009E4103"/>
    <w:rsid w:val="009E4360"/>
    <w:rsid w:val="009E43A9"/>
    <w:rsid w:val="009E4618"/>
    <w:rsid w:val="009E4F63"/>
    <w:rsid w:val="009E6373"/>
    <w:rsid w:val="009E655F"/>
    <w:rsid w:val="009E7474"/>
    <w:rsid w:val="009E788B"/>
    <w:rsid w:val="009E7BC3"/>
    <w:rsid w:val="009F06FC"/>
    <w:rsid w:val="009F0CB4"/>
    <w:rsid w:val="009F140E"/>
    <w:rsid w:val="009F14A2"/>
    <w:rsid w:val="009F209F"/>
    <w:rsid w:val="009F233D"/>
    <w:rsid w:val="009F2759"/>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FD"/>
    <w:rsid w:val="00A01457"/>
    <w:rsid w:val="00A017F2"/>
    <w:rsid w:val="00A023DA"/>
    <w:rsid w:val="00A02434"/>
    <w:rsid w:val="00A02C33"/>
    <w:rsid w:val="00A02FFB"/>
    <w:rsid w:val="00A03383"/>
    <w:rsid w:val="00A03A06"/>
    <w:rsid w:val="00A03E6C"/>
    <w:rsid w:val="00A041D3"/>
    <w:rsid w:val="00A04BDC"/>
    <w:rsid w:val="00A051E3"/>
    <w:rsid w:val="00A05753"/>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412"/>
    <w:rsid w:val="00A15A4E"/>
    <w:rsid w:val="00A15C99"/>
    <w:rsid w:val="00A163B8"/>
    <w:rsid w:val="00A16C22"/>
    <w:rsid w:val="00A16E32"/>
    <w:rsid w:val="00A17B89"/>
    <w:rsid w:val="00A20760"/>
    <w:rsid w:val="00A210BE"/>
    <w:rsid w:val="00A215E8"/>
    <w:rsid w:val="00A217FC"/>
    <w:rsid w:val="00A22A97"/>
    <w:rsid w:val="00A235F9"/>
    <w:rsid w:val="00A23B27"/>
    <w:rsid w:val="00A2482D"/>
    <w:rsid w:val="00A24BB3"/>
    <w:rsid w:val="00A24C79"/>
    <w:rsid w:val="00A24F4F"/>
    <w:rsid w:val="00A250EF"/>
    <w:rsid w:val="00A2515E"/>
    <w:rsid w:val="00A2588A"/>
    <w:rsid w:val="00A25925"/>
    <w:rsid w:val="00A25F87"/>
    <w:rsid w:val="00A26164"/>
    <w:rsid w:val="00A2629A"/>
    <w:rsid w:val="00A2647A"/>
    <w:rsid w:val="00A31774"/>
    <w:rsid w:val="00A31D94"/>
    <w:rsid w:val="00A32C05"/>
    <w:rsid w:val="00A32ED9"/>
    <w:rsid w:val="00A3316F"/>
    <w:rsid w:val="00A333C2"/>
    <w:rsid w:val="00A33667"/>
    <w:rsid w:val="00A33FE8"/>
    <w:rsid w:val="00A34233"/>
    <w:rsid w:val="00A34AA6"/>
    <w:rsid w:val="00A34BB4"/>
    <w:rsid w:val="00A34BE2"/>
    <w:rsid w:val="00A35145"/>
    <w:rsid w:val="00A35233"/>
    <w:rsid w:val="00A35BAC"/>
    <w:rsid w:val="00A366C6"/>
    <w:rsid w:val="00A37119"/>
    <w:rsid w:val="00A413CA"/>
    <w:rsid w:val="00A41667"/>
    <w:rsid w:val="00A42C7F"/>
    <w:rsid w:val="00A43AFB"/>
    <w:rsid w:val="00A43B20"/>
    <w:rsid w:val="00A43EAA"/>
    <w:rsid w:val="00A447FE"/>
    <w:rsid w:val="00A44D94"/>
    <w:rsid w:val="00A44E90"/>
    <w:rsid w:val="00A45930"/>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25F9"/>
    <w:rsid w:val="00A526CE"/>
    <w:rsid w:val="00A52883"/>
    <w:rsid w:val="00A52C30"/>
    <w:rsid w:val="00A52C74"/>
    <w:rsid w:val="00A52D8F"/>
    <w:rsid w:val="00A54237"/>
    <w:rsid w:val="00A544BC"/>
    <w:rsid w:val="00A550D7"/>
    <w:rsid w:val="00A56490"/>
    <w:rsid w:val="00A56D7E"/>
    <w:rsid w:val="00A603D6"/>
    <w:rsid w:val="00A6145A"/>
    <w:rsid w:val="00A61F2F"/>
    <w:rsid w:val="00A62109"/>
    <w:rsid w:val="00A62CBF"/>
    <w:rsid w:val="00A62F04"/>
    <w:rsid w:val="00A63864"/>
    <w:rsid w:val="00A6492D"/>
    <w:rsid w:val="00A65196"/>
    <w:rsid w:val="00A651D8"/>
    <w:rsid w:val="00A651E5"/>
    <w:rsid w:val="00A65EAF"/>
    <w:rsid w:val="00A66092"/>
    <w:rsid w:val="00A662FB"/>
    <w:rsid w:val="00A66377"/>
    <w:rsid w:val="00A66594"/>
    <w:rsid w:val="00A67B7C"/>
    <w:rsid w:val="00A70C69"/>
    <w:rsid w:val="00A70ED1"/>
    <w:rsid w:val="00A717CE"/>
    <w:rsid w:val="00A71812"/>
    <w:rsid w:val="00A71D6C"/>
    <w:rsid w:val="00A7213C"/>
    <w:rsid w:val="00A724D4"/>
    <w:rsid w:val="00A72736"/>
    <w:rsid w:val="00A729EE"/>
    <w:rsid w:val="00A72D75"/>
    <w:rsid w:val="00A73BD8"/>
    <w:rsid w:val="00A746DF"/>
    <w:rsid w:val="00A747D9"/>
    <w:rsid w:val="00A74B66"/>
    <w:rsid w:val="00A755AD"/>
    <w:rsid w:val="00A75AF6"/>
    <w:rsid w:val="00A75B3A"/>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FA"/>
    <w:rsid w:val="00A82A52"/>
    <w:rsid w:val="00A82F73"/>
    <w:rsid w:val="00A8312A"/>
    <w:rsid w:val="00A833D9"/>
    <w:rsid w:val="00A83D41"/>
    <w:rsid w:val="00A8586E"/>
    <w:rsid w:val="00A85AD9"/>
    <w:rsid w:val="00A85D91"/>
    <w:rsid w:val="00A860B5"/>
    <w:rsid w:val="00A8667D"/>
    <w:rsid w:val="00A86C4D"/>
    <w:rsid w:val="00A874C5"/>
    <w:rsid w:val="00A87AF0"/>
    <w:rsid w:val="00A901AF"/>
    <w:rsid w:val="00A901F9"/>
    <w:rsid w:val="00A90569"/>
    <w:rsid w:val="00A9099E"/>
    <w:rsid w:val="00A909AB"/>
    <w:rsid w:val="00A91AF6"/>
    <w:rsid w:val="00A92264"/>
    <w:rsid w:val="00A923E1"/>
    <w:rsid w:val="00A92AAF"/>
    <w:rsid w:val="00A9304C"/>
    <w:rsid w:val="00A9357A"/>
    <w:rsid w:val="00A9447D"/>
    <w:rsid w:val="00A94676"/>
    <w:rsid w:val="00A94A8D"/>
    <w:rsid w:val="00A94AAE"/>
    <w:rsid w:val="00A94C7B"/>
    <w:rsid w:val="00A95ABF"/>
    <w:rsid w:val="00A9654E"/>
    <w:rsid w:val="00A96716"/>
    <w:rsid w:val="00A9724B"/>
    <w:rsid w:val="00A972C8"/>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5DD9"/>
    <w:rsid w:val="00AA62E6"/>
    <w:rsid w:val="00AA674B"/>
    <w:rsid w:val="00AA7CE3"/>
    <w:rsid w:val="00AA7F08"/>
    <w:rsid w:val="00AB0900"/>
    <w:rsid w:val="00AB0BEB"/>
    <w:rsid w:val="00AB0E12"/>
    <w:rsid w:val="00AB1610"/>
    <w:rsid w:val="00AB34A2"/>
    <w:rsid w:val="00AB3C53"/>
    <w:rsid w:val="00AB4242"/>
    <w:rsid w:val="00AB44C2"/>
    <w:rsid w:val="00AB552C"/>
    <w:rsid w:val="00AB5591"/>
    <w:rsid w:val="00AB563B"/>
    <w:rsid w:val="00AB564D"/>
    <w:rsid w:val="00AB651A"/>
    <w:rsid w:val="00AB6C08"/>
    <w:rsid w:val="00AB7D9B"/>
    <w:rsid w:val="00AB7FB2"/>
    <w:rsid w:val="00AC03D4"/>
    <w:rsid w:val="00AC0AE9"/>
    <w:rsid w:val="00AC0B51"/>
    <w:rsid w:val="00AC0CA0"/>
    <w:rsid w:val="00AC1E23"/>
    <w:rsid w:val="00AC1EE2"/>
    <w:rsid w:val="00AC244D"/>
    <w:rsid w:val="00AC2A5B"/>
    <w:rsid w:val="00AC3039"/>
    <w:rsid w:val="00AC339A"/>
    <w:rsid w:val="00AC33AE"/>
    <w:rsid w:val="00AC33B7"/>
    <w:rsid w:val="00AC36CD"/>
    <w:rsid w:val="00AC3922"/>
    <w:rsid w:val="00AC3FD5"/>
    <w:rsid w:val="00AC4048"/>
    <w:rsid w:val="00AC404D"/>
    <w:rsid w:val="00AC53D5"/>
    <w:rsid w:val="00AC588E"/>
    <w:rsid w:val="00AC6016"/>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81A"/>
    <w:rsid w:val="00AE0882"/>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186C"/>
    <w:rsid w:val="00AF1D1C"/>
    <w:rsid w:val="00AF3579"/>
    <w:rsid w:val="00AF370E"/>
    <w:rsid w:val="00AF3C46"/>
    <w:rsid w:val="00AF4FB6"/>
    <w:rsid w:val="00AF522C"/>
    <w:rsid w:val="00AF5B11"/>
    <w:rsid w:val="00AF5DAA"/>
    <w:rsid w:val="00AF6C17"/>
    <w:rsid w:val="00AF6EF3"/>
    <w:rsid w:val="00AF7FEB"/>
    <w:rsid w:val="00B00218"/>
    <w:rsid w:val="00B009DF"/>
    <w:rsid w:val="00B00F9C"/>
    <w:rsid w:val="00B01301"/>
    <w:rsid w:val="00B01914"/>
    <w:rsid w:val="00B0294A"/>
    <w:rsid w:val="00B029D8"/>
    <w:rsid w:val="00B02AE0"/>
    <w:rsid w:val="00B03C3F"/>
    <w:rsid w:val="00B04A98"/>
    <w:rsid w:val="00B04BC1"/>
    <w:rsid w:val="00B04ED1"/>
    <w:rsid w:val="00B04ED8"/>
    <w:rsid w:val="00B05940"/>
    <w:rsid w:val="00B061BA"/>
    <w:rsid w:val="00B0658C"/>
    <w:rsid w:val="00B07493"/>
    <w:rsid w:val="00B07565"/>
    <w:rsid w:val="00B076B3"/>
    <w:rsid w:val="00B07CB1"/>
    <w:rsid w:val="00B100C4"/>
    <w:rsid w:val="00B101C9"/>
    <w:rsid w:val="00B10A3C"/>
    <w:rsid w:val="00B10B65"/>
    <w:rsid w:val="00B117C0"/>
    <w:rsid w:val="00B117F0"/>
    <w:rsid w:val="00B118F4"/>
    <w:rsid w:val="00B13CAF"/>
    <w:rsid w:val="00B14A1D"/>
    <w:rsid w:val="00B1596D"/>
    <w:rsid w:val="00B1640F"/>
    <w:rsid w:val="00B167D7"/>
    <w:rsid w:val="00B169B1"/>
    <w:rsid w:val="00B16AF2"/>
    <w:rsid w:val="00B16EEF"/>
    <w:rsid w:val="00B1716A"/>
    <w:rsid w:val="00B17427"/>
    <w:rsid w:val="00B17C31"/>
    <w:rsid w:val="00B17D5B"/>
    <w:rsid w:val="00B20606"/>
    <w:rsid w:val="00B21DDF"/>
    <w:rsid w:val="00B21ECD"/>
    <w:rsid w:val="00B21FC1"/>
    <w:rsid w:val="00B22177"/>
    <w:rsid w:val="00B224D9"/>
    <w:rsid w:val="00B22BFB"/>
    <w:rsid w:val="00B22DA6"/>
    <w:rsid w:val="00B22F46"/>
    <w:rsid w:val="00B231DB"/>
    <w:rsid w:val="00B23369"/>
    <w:rsid w:val="00B24051"/>
    <w:rsid w:val="00B243D0"/>
    <w:rsid w:val="00B24D2B"/>
    <w:rsid w:val="00B256B8"/>
    <w:rsid w:val="00B25D5C"/>
    <w:rsid w:val="00B264D8"/>
    <w:rsid w:val="00B26559"/>
    <w:rsid w:val="00B279BA"/>
    <w:rsid w:val="00B3056F"/>
    <w:rsid w:val="00B31897"/>
    <w:rsid w:val="00B318CF"/>
    <w:rsid w:val="00B3264E"/>
    <w:rsid w:val="00B33D7B"/>
    <w:rsid w:val="00B33DBE"/>
    <w:rsid w:val="00B34DB8"/>
    <w:rsid w:val="00B351BF"/>
    <w:rsid w:val="00B354A0"/>
    <w:rsid w:val="00B35A28"/>
    <w:rsid w:val="00B35B78"/>
    <w:rsid w:val="00B35BC5"/>
    <w:rsid w:val="00B36ABA"/>
    <w:rsid w:val="00B37330"/>
    <w:rsid w:val="00B37641"/>
    <w:rsid w:val="00B37649"/>
    <w:rsid w:val="00B37662"/>
    <w:rsid w:val="00B377DD"/>
    <w:rsid w:val="00B37F54"/>
    <w:rsid w:val="00B4018B"/>
    <w:rsid w:val="00B4094F"/>
    <w:rsid w:val="00B40A90"/>
    <w:rsid w:val="00B414D8"/>
    <w:rsid w:val="00B41AF5"/>
    <w:rsid w:val="00B41B72"/>
    <w:rsid w:val="00B4257B"/>
    <w:rsid w:val="00B43516"/>
    <w:rsid w:val="00B437D3"/>
    <w:rsid w:val="00B43EC2"/>
    <w:rsid w:val="00B441D0"/>
    <w:rsid w:val="00B444DF"/>
    <w:rsid w:val="00B45516"/>
    <w:rsid w:val="00B458DE"/>
    <w:rsid w:val="00B459C6"/>
    <w:rsid w:val="00B467CB"/>
    <w:rsid w:val="00B46B29"/>
    <w:rsid w:val="00B46D69"/>
    <w:rsid w:val="00B470EF"/>
    <w:rsid w:val="00B47427"/>
    <w:rsid w:val="00B47509"/>
    <w:rsid w:val="00B479AE"/>
    <w:rsid w:val="00B47FB5"/>
    <w:rsid w:val="00B512B7"/>
    <w:rsid w:val="00B512DB"/>
    <w:rsid w:val="00B51979"/>
    <w:rsid w:val="00B51DA3"/>
    <w:rsid w:val="00B52E33"/>
    <w:rsid w:val="00B52FFE"/>
    <w:rsid w:val="00B53CBE"/>
    <w:rsid w:val="00B53DC8"/>
    <w:rsid w:val="00B54160"/>
    <w:rsid w:val="00B54552"/>
    <w:rsid w:val="00B55195"/>
    <w:rsid w:val="00B55383"/>
    <w:rsid w:val="00B553BD"/>
    <w:rsid w:val="00B5788D"/>
    <w:rsid w:val="00B57CF1"/>
    <w:rsid w:val="00B60013"/>
    <w:rsid w:val="00B6005B"/>
    <w:rsid w:val="00B60847"/>
    <w:rsid w:val="00B60A05"/>
    <w:rsid w:val="00B60BB8"/>
    <w:rsid w:val="00B6280C"/>
    <w:rsid w:val="00B62B5B"/>
    <w:rsid w:val="00B63FC6"/>
    <w:rsid w:val="00B6449F"/>
    <w:rsid w:val="00B645BE"/>
    <w:rsid w:val="00B64678"/>
    <w:rsid w:val="00B65D41"/>
    <w:rsid w:val="00B65F77"/>
    <w:rsid w:val="00B660FB"/>
    <w:rsid w:val="00B663F5"/>
    <w:rsid w:val="00B66438"/>
    <w:rsid w:val="00B666BC"/>
    <w:rsid w:val="00B66C8A"/>
    <w:rsid w:val="00B70913"/>
    <w:rsid w:val="00B7155C"/>
    <w:rsid w:val="00B720C6"/>
    <w:rsid w:val="00B722FB"/>
    <w:rsid w:val="00B72507"/>
    <w:rsid w:val="00B72EDE"/>
    <w:rsid w:val="00B738DC"/>
    <w:rsid w:val="00B73E24"/>
    <w:rsid w:val="00B73EEC"/>
    <w:rsid w:val="00B7418A"/>
    <w:rsid w:val="00B74261"/>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694"/>
    <w:rsid w:val="00B83EAB"/>
    <w:rsid w:val="00B83FF6"/>
    <w:rsid w:val="00B840C8"/>
    <w:rsid w:val="00B84179"/>
    <w:rsid w:val="00B84388"/>
    <w:rsid w:val="00B845D3"/>
    <w:rsid w:val="00B847F3"/>
    <w:rsid w:val="00B84E97"/>
    <w:rsid w:val="00B85D34"/>
    <w:rsid w:val="00B860A3"/>
    <w:rsid w:val="00B8791F"/>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27FC"/>
    <w:rsid w:val="00BA3D64"/>
    <w:rsid w:val="00BA3FDC"/>
    <w:rsid w:val="00BA4225"/>
    <w:rsid w:val="00BA55DD"/>
    <w:rsid w:val="00BA5BCD"/>
    <w:rsid w:val="00BA611B"/>
    <w:rsid w:val="00BA79DE"/>
    <w:rsid w:val="00BA7DCA"/>
    <w:rsid w:val="00BB0A30"/>
    <w:rsid w:val="00BB1B52"/>
    <w:rsid w:val="00BB1F6B"/>
    <w:rsid w:val="00BB2161"/>
    <w:rsid w:val="00BB2554"/>
    <w:rsid w:val="00BB2557"/>
    <w:rsid w:val="00BB3B49"/>
    <w:rsid w:val="00BB442E"/>
    <w:rsid w:val="00BB50F1"/>
    <w:rsid w:val="00BB70E7"/>
    <w:rsid w:val="00BB75C5"/>
    <w:rsid w:val="00BB7889"/>
    <w:rsid w:val="00BB7CEF"/>
    <w:rsid w:val="00BB7F9D"/>
    <w:rsid w:val="00BC059F"/>
    <w:rsid w:val="00BC0D74"/>
    <w:rsid w:val="00BC1714"/>
    <w:rsid w:val="00BC1C4B"/>
    <w:rsid w:val="00BC218D"/>
    <w:rsid w:val="00BC246D"/>
    <w:rsid w:val="00BC27E1"/>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B0E"/>
    <w:rsid w:val="00BD0888"/>
    <w:rsid w:val="00BD0DD5"/>
    <w:rsid w:val="00BD10F6"/>
    <w:rsid w:val="00BD1FC7"/>
    <w:rsid w:val="00BD2087"/>
    <w:rsid w:val="00BD2345"/>
    <w:rsid w:val="00BD293D"/>
    <w:rsid w:val="00BD389D"/>
    <w:rsid w:val="00BD3AF3"/>
    <w:rsid w:val="00BD3B8E"/>
    <w:rsid w:val="00BD5215"/>
    <w:rsid w:val="00BD5250"/>
    <w:rsid w:val="00BD56CC"/>
    <w:rsid w:val="00BD5790"/>
    <w:rsid w:val="00BD59BE"/>
    <w:rsid w:val="00BD5ECA"/>
    <w:rsid w:val="00BD6222"/>
    <w:rsid w:val="00BD6B7E"/>
    <w:rsid w:val="00BD7070"/>
    <w:rsid w:val="00BD70A6"/>
    <w:rsid w:val="00BD7480"/>
    <w:rsid w:val="00BD776B"/>
    <w:rsid w:val="00BD7A33"/>
    <w:rsid w:val="00BE0152"/>
    <w:rsid w:val="00BE04C7"/>
    <w:rsid w:val="00BE0779"/>
    <w:rsid w:val="00BE1AFD"/>
    <w:rsid w:val="00BE277C"/>
    <w:rsid w:val="00BE347D"/>
    <w:rsid w:val="00BE37A7"/>
    <w:rsid w:val="00BE38EA"/>
    <w:rsid w:val="00BE4A90"/>
    <w:rsid w:val="00BE5214"/>
    <w:rsid w:val="00BE5492"/>
    <w:rsid w:val="00BE56DC"/>
    <w:rsid w:val="00BE67CF"/>
    <w:rsid w:val="00BE6881"/>
    <w:rsid w:val="00BE6F51"/>
    <w:rsid w:val="00BE70CC"/>
    <w:rsid w:val="00BE721F"/>
    <w:rsid w:val="00BE73AA"/>
    <w:rsid w:val="00BE7AF6"/>
    <w:rsid w:val="00BE7F5C"/>
    <w:rsid w:val="00BF062B"/>
    <w:rsid w:val="00BF18C7"/>
    <w:rsid w:val="00BF21EA"/>
    <w:rsid w:val="00BF2BC8"/>
    <w:rsid w:val="00BF3052"/>
    <w:rsid w:val="00BF35FD"/>
    <w:rsid w:val="00BF3DD1"/>
    <w:rsid w:val="00BF5322"/>
    <w:rsid w:val="00BF6B8A"/>
    <w:rsid w:val="00BF7FE9"/>
    <w:rsid w:val="00C0008A"/>
    <w:rsid w:val="00C01D45"/>
    <w:rsid w:val="00C02611"/>
    <w:rsid w:val="00C03033"/>
    <w:rsid w:val="00C03D11"/>
    <w:rsid w:val="00C04435"/>
    <w:rsid w:val="00C0443F"/>
    <w:rsid w:val="00C0449E"/>
    <w:rsid w:val="00C04B37"/>
    <w:rsid w:val="00C058F0"/>
    <w:rsid w:val="00C05B24"/>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3B9C"/>
    <w:rsid w:val="00C15193"/>
    <w:rsid w:val="00C15370"/>
    <w:rsid w:val="00C15D1F"/>
    <w:rsid w:val="00C16128"/>
    <w:rsid w:val="00C16D10"/>
    <w:rsid w:val="00C17643"/>
    <w:rsid w:val="00C20381"/>
    <w:rsid w:val="00C204A9"/>
    <w:rsid w:val="00C20718"/>
    <w:rsid w:val="00C2080B"/>
    <w:rsid w:val="00C20901"/>
    <w:rsid w:val="00C20DEF"/>
    <w:rsid w:val="00C20FCF"/>
    <w:rsid w:val="00C2117E"/>
    <w:rsid w:val="00C2151F"/>
    <w:rsid w:val="00C230F4"/>
    <w:rsid w:val="00C23781"/>
    <w:rsid w:val="00C23B88"/>
    <w:rsid w:val="00C23C26"/>
    <w:rsid w:val="00C23F5B"/>
    <w:rsid w:val="00C244FF"/>
    <w:rsid w:val="00C2490E"/>
    <w:rsid w:val="00C24B0F"/>
    <w:rsid w:val="00C24C80"/>
    <w:rsid w:val="00C24D6B"/>
    <w:rsid w:val="00C25825"/>
    <w:rsid w:val="00C2595F"/>
    <w:rsid w:val="00C270F1"/>
    <w:rsid w:val="00C305F1"/>
    <w:rsid w:val="00C30C16"/>
    <w:rsid w:val="00C30DCD"/>
    <w:rsid w:val="00C31680"/>
    <w:rsid w:val="00C316F6"/>
    <w:rsid w:val="00C31D2A"/>
    <w:rsid w:val="00C323A8"/>
    <w:rsid w:val="00C327C6"/>
    <w:rsid w:val="00C3298F"/>
    <w:rsid w:val="00C32C20"/>
    <w:rsid w:val="00C32FE0"/>
    <w:rsid w:val="00C33CD2"/>
    <w:rsid w:val="00C33EA2"/>
    <w:rsid w:val="00C3471C"/>
    <w:rsid w:val="00C34C17"/>
    <w:rsid w:val="00C34C5A"/>
    <w:rsid w:val="00C34EA4"/>
    <w:rsid w:val="00C34EF1"/>
    <w:rsid w:val="00C358D9"/>
    <w:rsid w:val="00C35942"/>
    <w:rsid w:val="00C35AC5"/>
    <w:rsid w:val="00C367F0"/>
    <w:rsid w:val="00C36E28"/>
    <w:rsid w:val="00C379A7"/>
    <w:rsid w:val="00C418EF"/>
    <w:rsid w:val="00C41D95"/>
    <w:rsid w:val="00C4283F"/>
    <w:rsid w:val="00C42FC2"/>
    <w:rsid w:val="00C437F1"/>
    <w:rsid w:val="00C43D1B"/>
    <w:rsid w:val="00C45A95"/>
    <w:rsid w:val="00C46552"/>
    <w:rsid w:val="00C4691F"/>
    <w:rsid w:val="00C46D24"/>
    <w:rsid w:val="00C477FB"/>
    <w:rsid w:val="00C51773"/>
    <w:rsid w:val="00C520C5"/>
    <w:rsid w:val="00C525C7"/>
    <w:rsid w:val="00C52639"/>
    <w:rsid w:val="00C52713"/>
    <w:rsid w:val="00C52CA0"/>
    <w:rsid w:val="00C52E23"/>
    <w:rsid w:val="00C545D2"/>
    <w:rsid w:val="00C54B26"/>
    <w:rsid w:val="00C55CAF"/>
    <w:rsid w:val="00C56455"/>
    <w:rsid w:val="00C56A4A"/>
    <w:rsid w:val="00C57060"/>
    <w:rsid w:val="00C57573"/>
    <w:rsid w:val="00C5758C"/>
    <w:rsid w:val="00C57786"/>
    <w:rsid w:val="00C57ADB"/>
    <w:rsid w:val="00C57DCF"/>
    <w:rsid w:val="00C60565"/>
    <w:rsid w:val="00C607E7"/>
    <w:rsid w:val="00C60843"/>
    <w:rsid w:val="00C6098E"/>
    <w:rsid w:val="00C61411"/>
    <w:rsid w:val="00C616AA"/>
    <w:rsid w:val="00C62042"/>
    <w:rsid w:val="00C62217"/>
    <w:rsid w:val="00C62FB4"/>
    <w:rsid w:val="00C634B9"/>
    <w:rsid w:val="00C63AE3"/>
    <w:rsid w:val="00C63B01"/>
    <w:rsid w:val="00C64439"/>
    <w:rsid w:val="00C64CBB"/>
    <w:rsid w:val="00C65B3E"/>
    <w:rsid w:val="00C679F3"/>
    <w:rsid w:val="00C67D98"/>
    <w:rsid w:val="00C70619"/>
    <w:rsid w:val="00C70FAD"/>
    <w:rsid w:val="00C7131E"/>
    <w:rsid w:val="00C71823"/>
    <w:rsid w:val="00C71EF2"/>
    <w:rsid w:val="00C73313"/>
    <w:rsid w:val="00C740E8"/>
    <w:rsid w:val="00C74791"/>
    <w:rsid w:val="00C75685"/>
    <w:rsid w:val="00C75874"/>
    <w:rsid w:val="00C75DAC"/>
    <w:rsid w:val="00C7661C"/>
    <w:rsid w:val="00C76758"/>
    <w:rsid w:val="00C7749E"/>
    <w:rsid w:val="00C7754F"/>
    <w:rsid w:val="00C779E5"/>
    <w:rsid w:val="00C779E8"/>
    <w:rsid w:val="00C80047"/>
    <w:rsid w:val="00C80B13"/>
    <w:rsid w:val="00C813EF"/>
    <w:rsid w:val="00C81CA1"/>
    <w:rsid w:val="00C8213E"/>
    <w:rsid w:val="00C82413"/>
    <w:rsid w:val="00C82447"/>
    <w:rsid w:val="00C826FA"/>
    <w:rsid w:val="00C8299C"/>
    <w:rsid w:val="00C82EAF"/>
    <w:rsid w:val="00C83033"/>
    <w:rsid w:val="00C83463"/>
    <w:rsid w:val="00C836DF"/>
    <w:rsid w:val="00C83C22"/>
    <w:rsid w:val="00C844F7"/>
    <w:rsid w:val="00C84E23"/>
    <w:rsid w:val="00C84E98"/>
    <w:rsid w:val="00C85254"/>
    <w:rsid w:val="00C85484"/>
    <w:rsid w:val="00C858D0"/>
    <w:rsid w:val="00C85F84"/>
    <w:rsid w:val="00C862D2"/>
    <w:rsid w:val="00C86504"/>
    <w:rsid w:val="00C8713F"/>
    <w:rsid w:val="00C87160"/>
    <w:rsid w:val="00C8740E"/>
    <w:rsid w:val="00C877A0"/>
    <w:rsid w:val="00C91634"/>
    <w:rsid w:val="00C91726"/>
    <w:rsid w:val="00C918DD"/>
    <w:rsid w:val="00C91DB5"/>
    <w:rsid w:val="00C947D4"/>
    <w:rsid w:val="00C94AE3"/>
    <w:rsid w:val="00C94BF2"/>
    <w:rsid w:val="00C94EB4"/>
    <w:rsid w:val="00C950EA"/>
    <w:rsid w:val="00C9533C"/>
    <w:rsid w:val="00C9779D"/>
    <w:rsid w:val="00CA0510"/>
    <w:rsid w:val="00CA0684"/>
    <w:rsid w:val="00CA084F"/>
    <w:rsid w:val="00CA1A4B"/>
    <w:rsid w:val="00CA1BB5"/>
    <w:rsid w:val="00CA2C40"/>
    <w:rsid w:val="00CA2C91"/>
    <w:rsid w:val="00CA2CDD"/>
    <w:rsid w:val="00CA2D01"/>
    <w:rsid w:val="00CA2EC3"/>
    <w:rsid w:val="00CA39C1"/>
    <w:rsid w:val="00CA3CF7"/>
    <w:rsid w:val="00CA40E4"/>
    <w:rsid w:val="00CA4173"/>
    <w:rsid w:val="00CA482E"/>
    <w:rsid w:val="00CA4E98"/>
    <w:rsid w:val="00CA4ECB"/>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41E6"/>
    <w:rsid w:val="00CB5115"/>
    <w:rsid w:val="00CB5137"/>
    <w:rsid w:val="00CB57D1"/>
    <w:rsid w:val="00CB702A"/>
    <w:rsid w:val="00CB7D59"/>
    <w:rsid w:val="00CC1970"/>
    <w:rsid w:val="00CC1B2D"/>
    <w:rsid w:val="00CC1F35"/>
    <w:rsid w:val="00CC268C"/>
    <w:rsid w:val="00CC29C1"/>
    <w:rsid w:val="00CC2B36"/>
    <w:rsid w:val="00CC3588"/>
    <w:rsid w:val="00CC374C"/>
    <w:rsid w:val="00CC3CCB"/>
    <w:rsid w:val="00CC40A3"/>
    <w:rsid w:val="00CC4182"/>
    <w:rsid w:val="00CC419B"/>
    <w:rsid w:val="00CC4EBE"/>
    <w:rsid w:val="00CC54BC"/>
    <w:rsid w:val="00CC646C"/>
    <w:rsid w:val="00CC693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63D"/>
    <w:rsid w:val="00CE2869"/>
    <w:rsid w:val="00CE2877"/>
    <w:rsid w:val="00CE321F"/>
    <w:rsid w:val="00CE3ADE"/>
    <w:rsid w:val="00CE3C63"/>
    <w:rsid w:val="00CE4999"/>
    <w:rsid w:val="00CE558C"/>
    <w:rsid w:val="00CE5F3A"/>
    <w:rsid w:val="00CE619E"/>
    <w:rsid w:val="00CE62BC"/>
    <w:rsid w:val="00CE6666"/>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521C"/>
    <w:rsid w:val="00CF587C"/>
    <w:rsid w:val="00CF5CC0"/>
    <w:rsid w:val="00CF6143"/>
    <w:rsid w:val="00CF675E"/>
    <w:rsid w:val="00CF681C"/>
    <w:rsid w:val="00CF692C"/>
    <w:rsid w:val="00CF6ED0"/>
    <w:rsid w:val="00CF769A"/>
    <w:rsid w:val="00CF7DD7"/>
    <w:rsid w:val="00D01453"/>
    <w:rsid w:val="00D017E5"/>
    <w:rsid w:val="00D019F4"/>
    <w:rsid w:val="00D027FD"/>
    <w:rsid w:val="00D02F19"/>
    <w:rsid w:val="00D03014"/>
    <w:rsid w:val="00D03201"/>
    <w:rsid w:val="00D03243"/>
    <w:rsid w:val="00D03D50"/>
    <w:rsid w:val="00D03D69"/>
    <w:rsid w:val="00D04343"/>
    <w:rsid w:val="00D0477B"/>
    <w:rsid w:val="00D04A14"/>
    <w:rsid w:val="00D05509"/>
    <w:rsid w:val="00D056ED"/>
    <w:rsid w:val="00D05A4D"/>
    <w:rsid w:val="00D05EAC"/>
    <w:rsid w:val="00D060DF"/>
    <w:rsid w:val="00D06169"/>
    <w:rsid w:val="00D064E2"/>
    <w:rsid w:val="00D06FAD"/>
    <w:rsid w:val="00D072DA"/>
    <w:rsid w:val="00D079EA"/>
    <w:rsid w:val="00D10477"/>
    <w:rsid w:val="00D10654"/>
    <w:rsid w:val="00D10E06"/>
    <w:rsid w:val="00D11012"/>
    <w:rsid w:val="00D11353"/>
    <w:rsid w:val="00D113D8"/>
    <w:rsid w:val="00D114B5"/>
    <w:rsid w:val="00D117AA"/>
    <w:rsid w:val="00D11D18"/>
    <w:rsid w:val="00D11E2A"/>
    <w:rsid w:val="00D120F3"/>
    <w:rsid w:val="00D12791"/>
    <w:rsid w:val="00D12C71"/>
    <w:rsid w:val="00D1385F"/>
    <w:rsid w:val="00D13906"/>
    <w:rsid w:val="00D154C1"/>
    <w:rsid w:val="00D176E9"/>
    <w:rsid w:val="00D17D95"/>
    <w:rsid w:val="00D20440"/>
    <w:rsid w:val="00D20A74"/>
    <w:rsid w:val="00D21587"/>
    <w:rsid w:val="00D21B7B"/>
    <w:rsid w:val="00D222F0"/>
    <w:rsid w:val="00D228A8"/>
    <w:rsid w:val="00D22F84"/>
    <w:rsid w:val="00D231ED"/>
    <w:rsid w:val="00D23612"/>
    <w:rsid w:val="00D23C52"/>
    <w:rsid w:val="00D24E16"/>
    <w:rsid w:val="00D24FD4"/>
    <w:rsid w:val="00D26832"/>
    <w:rsid w:val="00D26A8F"/>
    <w:rsid w:val="00D26E94"/>
    <w:rsid w:val="00D27340"/>
    <w:rsid w:val="00D27AF6"/>
    <w:rsid w:val="00D302B5"/>
    <w:rsid w:val="00D30308"/>
    <w:rsid w:val="00D3085D"/>
    <w:rsid w:val="00D31AEA"/>
    <w:rsid w:val="00D31CF1"/>
    <w:rsid w:val="00D328AB"/>
    <w:rsid w:val="00D32CC4"/>
    <w:rsid w:val="00D3315F"/>
    <w:rsid w:val="00D33347"/>
    <w:rsid w:val="00D33AC1"/>
    <w:rsid w:val="00D33F19"/>
    <w:rsid w:val="00D34AF5"/>
    <w:rsid w:val="00D35667"/>
    <w:rsid w:val="00D35825"/>
    <w:rsid w:val="00D35EF1"/>
    <w:rsid w:val="00D36495"/>
    <w:rsid w:val="00D368AA"/>
    <w:rsid w:val="00D37666"/>
    <w:rsid w:val="00D41272"/>
    <w:rsid w:val="00D41A63"/>
    <w:rsid w:val="00D41FE7"/>
    <w:rsid w:val="00D4295D"/>
    <w:rsid w:val="00D42A1F"/>
    <w:rsid w:val="00D4476E"/>
    <w:rsid w:val="00D456F7"/>
    <w:rsid w:val="00D45C1B"/>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243"/>
    <w:rsid w:val="00D5549A"/>
    <w:rsid w:val="00D55A61"/>
    <w:rsid w:val="00D55BC6"/>
    <w:rsid w:val="00D55C6C"/>
    <w:rsid w:val="00D55EB8"/>
    <w:rsid w:val="00D56653"/>
    <w:rsid w:val="00D610C6"/>
    <w:rsid w:val="00D61673"/>
    <w:rsid w:val="00D628A0"/>
    <w:rsid w:val="00D63556"/>
    <w:rsid w:val="00D63FD8"/>
    <w:rsid w:val="00D6487E"/>
    <w:rsid w:val="00D65443"/>
    <w:rsid w:val="00D657AD"/>
    <w:rsid w:val="00D665E5"/>
    <w:rsid w:val="00D666A6"/>
    <w:rsid w:val="00D6782A"/>
    <w:rsid w:val="00D67D3B"/>
    <w:rsid w:val="00D70917"/>
    <w:rsid w:val="00D70FCB"/>
    <w:rsid w:val="00D7123F"/>
    <w:rsid w:val="00D713FF"/>
    <w:rsid w:val="00D71A2D"/>
    <w:rsid w:val="00D71DDC"/>
    <w:rsid w:val="00D72A09"/>
    <w:rsid w:val="00D72CBB"/>
    <w:rsid w:val="00D72F84"/>
    <w:rsid w:val="00D72FAC"/>
    <w:rsid w:val="00D730CB"/>
    <w:rsid w:val="00D736DC"/>
    <w:rsid w:val="00D74A58"/>
    <w:rsid w:val="00D74CEC"/>
    <w:rsid w:val="00D750B7"/>
    <w:rsid w:val="00D7520C"/>
    <w:rsid w:val="00D75376"/>
    <w:rsid w:val="00D753DA"/>
    <w:rsid w:val="00D7576A"/>
    <w:rsid w:val="00D7594F"/>
    <w:rsid w:val="00D75B76"/>
    <w:rsid w:val="00D75FB2"/>
    <w:rsid w:val="00D76240"/>
    <w:rsid w:val="00D7628B"/>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11BE"/>
    <w:rsid w:val="00D928B1"/>
    <w:rsid w:val="00D9296E"/>
    <w:rsid w:val="00D9370A"/>
    <w:rsid w:val="00D94526"/>
    <w:rsid w:val="00D94754"/>
    <w:rsid w:val="00D9496A"/>
    <w:rsid w:val="00D94A3F"/>
    <w:rsid w:val="00D94BAE"/>
    <w:rsid w:val="00D9513A"/>
    <w:rsid w:val="00D9595B"/>
    <w:rsid w:val="00D95A78"/>
    <w:rsid w:val="00D9745F"/>
    <w:rsid w:val="00D979A5"/>
    <w:rsid w:val="00DA1A80"/>
    <w:rsid w:val="00DA1C91"/>
    <w:rsid w:val="00DA1D1C"/>
    <w:rsid w:val="00DA2687"/>
    <w:rsid w:val="00DA29C8"/>
    <w:rsid w:val="00DA2ACA"/>
    <w:rsid w:val="00DA3646"/>
    <w:rsid w:val="00DA42A6"/>
    <w:rsid w:val="00DA42F2"/>
    <w:rsid w:val="00DA42F4"/>
    <w:rsid w:val="00DA44D3"/>
    <w:rsid w:val="00DA505B"/>
    <w:rsid w:val="00DA5A6D"/>
    <w:rsid w:val="00DA67AD"/>
    <w:rsid w:val="00DA714F"/>
    <w:rsid w:val="00DA79DA"/>
    <w:rsid w:val="00DA7BDA"/>
    <w:rsid w:val="00DB03CE"/>
    <w:rsid w:val="00DB0C65"/>
    <w:rsid w:val="00DB1120"/>
    <w:rsid w:val="00DB1E4C"/>
    <w:rsid w:val="00DB228B"/>
    <w:rsid w:val="00DB235B"/>
    <w:rsid w:val="00DB242E"/>
    <w:rsid w:val="00DB2F33"/>
    <w:rsid w:val="00DB3073"/>
    <w:rsid w:val="00DB3906"/>
    <w:rsid w:val="00DB3A9B"/>
    <w:rsid w:val="00DB524A"/>
    <w:rsid w:val="00DB5500"/>
    <w:rsid w:val="00DB5B58"/>
    <w:rsid w:val="00DB6882"/>
    <w:rsid w:val="00DB6AFD"/>
    <w:rsid w:val="00DB6CE8"/>
    <w:rsid w:val="00DB6F3B"/>
    <w:rsid w:val="00DB6F9E"/>
    <w:rsid w:val="00DB70EE"/>
    <w:rsid w:val="00DB7162"/>
    <w:rsid w:val="00DB7188"/>
    <w:rsid w:val="00DB73D1"/>
    <w:rsid w:val="00DB763C"/>
    <w:rsid w:val="00DC0799"/>
    <w:rsid w:val="00DC0F29"/>
    <w:rsid w:val="00DC18F2"/>
    <w:rsid w:val="00DC24D9"/>
    <w:rsid w:val="00DC2762"/>
    <w:rsid w:val="00DC35AC"/>
    <w:rsid w:val="00DC3B67"/>
    <w:rsid w:val="00DC3E10"/>
    <w:rsid w:val="00DC3E34"/>
    <w:rsid w:val="00DC4256"/>
    <w:rsid w:val="00DC4346"/>
    <w:rsid w:val="00DC55DD"/>
    <w:rsid w:val="00DC6323"/>
    <w:rsid w:val="00DC63DF"/>
    <w:rsid w:val="00DC714E"/>
    <w:rsid w:val="00DC7383"/>
    <w:rsid w:val="00DC74AF"/>
    <w:rsid w:val="00DC75DA"/>
    <w:rsid w:val="00DD05C8"/>
    <w:rsid w:val="00DD0AE3"/>
    <w:rsid w:val="00DD0CE1"/>
    <w:rsid w:val="00DD11F4"/>
    <w:rsid w:val="00DD1CD6"/>
    <w:rsid w:val="00DD1EAE"/>
    <w:rsid w:val="00DD2202"/>
    <w:rsid w:val="00DD258E"/>
    <w:rsid w:val="00DD3168"/>
    <w:rsid w:val="00DD3255"/>
    <w:rsid w:val="00DD3B98"/>
    <w:rsid w:val="00DD4D95"/>
    <w:rsid w:val="00DD4F6D"/>
    <w:rsid w:val="00DD58F8"/>
    <w:rsid w:val="00DD5F55"/>
    <w:rsid w:val="00DD6ADD"/>
    <w:rsid w:val="00DD7C2F"/>
    <w:rsid w:val="00DD7E22"/>
    <w:rsid w:val="00DE0741"/>
    <w:rsid w:val="00DE077B"/>
    <w:rsid w:val="00DE0A57"/>
    <w:rsid w:val="00DE0CE6"/>
    <w:rsid w:val="00DE0F63"/>
    <w:rsid w:val="00DE221F"/>
    <w:rsid w:val="00DE22A7"/>
    <w:rsid w:val="00DE2B70"/>
    <w:rsid w:val="00DE2DD3"/>
    <w:rsid w:val="00DE2F8F"/>
    <w:rsid w:val="00DE3003"/>
    <w:rsid w:val="00DE3549"/>
    <w:rsid w:val="00DE368C"/>
    <w:rsid w:val="00DE39B6"/>
    <w:rsid w:val="00DE3D64"/>
    <w:rsid w:val="00DE3D76"/>
    <w:rsid w:val="00DE3F1E"/>
    <w:rsid w:val="00DE453A"/>
    <w:rsid w:val="00DE48A2"/>
    <w:rsid w:val="00DE4B21"/>
    <w:rsid w:val="00DE4CFF"/>
    <w:rsid w:val="00DE54BC"/>
    <w:rsid w:val="00DE581C"/>
    <w:rsid w:val="00DE6BEC"/>
    <w:rsid w:val="00DE6FAD"/>
    <w:rsid w:val="00DE7110"/>
    <w:rsid w:val="00DE745F"/>
    <w:rsid w:val="00DE79AB"/>
    <w:rsid w:val="00DF0772"/>
    <w:rsid w:val="00DF089D"/>
    <w:rsid w:val="00DF0BB9"/>
    <w:rsid w:val="00DF0C82"/>
    <w:rsid w:val="00DF37BA"/>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195D"/>
    <w:rsid w:val="00E01FA2"/>
    <w:rsid w:val="00E025EE"/>
    <w:rsid w:val="00E02881"/>
    <w:rsid w:val="00E02B3D"/>
    <w:rsid w:val="00E02C24"/>
    <w:rsid w:val="00E0351B"/>
    <w:rsid w:val="00E0364D"/>
    <w:rsid w:val="00E03BDA"/>
    <w:rsid w:val="00E050B5"/>
    <w:rsid w:val="00E05E18"/>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65AB"/>
    <w:rsid w:val="00E17333"/>
    <w:rsid w:val="00E176A4"/>
    <w:rsid w:val="00E17882"/>
    <w:rsid w:val="00E17A5D"/>
    <w:rsid w:val="00E17EAD"/>
    <w:rsid w:val="00E22AC6"/>
    <w:rsid w:val="00E22B33"/>
    <w:rsid w:val="00E23C3E"/>
    <w:rsid w:val="00E24306"/>
    <w:rsid w:val="00E248F5"/>
    <w:rsid w:val="00E24916"/>
    <w:rsid w:val="00E25A5D"/>
    <w:rsid w:val="00E26960"/>
    <w:rsid w:val="00E2720B"/>
    <w:rsid w:val="00E272BE"/>
    <w:rsid w:val="00E2780F"/>
    <w:rsid w:val="00E27F9B"/>
    <w:rsid w:val="00E312D6"/>
    <w:rsid w:val="00E3139D"/>
    <w:rsid w:val="00E3173B"/>
    <w:rsid w:val="00E31F45"/>
    <w:rsid w:val="00E322BA"/>
    <w:rsid w:val="00E329E8"/>
    <w:rsid w:val="00E32B29"/>
    <w:rsid w:val="00E33675"/>
    <w:rsid w:val="00E33ABD"/>
    <w:rsid w:val="00E3482C"/>
    <w:rsid w:val="00E34A05"/>
    <w:rsid w:val="00E36478"/>
    <w:rsid w:val="00E3668D"/>
    <w:rsid w:val="00E36AD0"/>
    <w:rsid w:val="00E373BD"/>
    <w:rsid w:val="00E402A1"/>
    <w:rsid w:val="00E40AA3"/>
    <w:rsid w:val="00E40FF7"/>
    <w:rsid w:val="00E42C21"/>
    <w:rsid w:val="00E437D2"/>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200D"/>
    <w:rsid w:val="00E52715"/>
    <w:rsid w:val="00E527AA"/>
    <w:rsid w:val="00E52CA2"/>
    <w:rsid w:val="00E532A6"/>
    <w:rsid w:val="00E53621"/>
    <w:rsid w:val="00E5381A"/>
    <w:rsid w:val="00E53D9A"/>
    <w:rsid w:val="00E5454B"/>
    <w:rsid w:val="00E54643"/>
    <w:rsid w:val="00E5467B"/>
    <w:rsid w:val="00E5550E"/>
    <w:rsid w:val="00E55B05"/>
    <w:rsid w:val="00E55C34"/>
    <w:rsid w:val="00E56B62"/>
    <w:rsid w:val="00E57BC5"/>
    <w:rsid w:val="00E61D84"/>
    <w:rsid w:val="00E62DA6"/>
    <w:rsid w:val="00E63065"/>
    <w:rsid w:val="00E63624"/>
    <w:rsid w:val="00E63B3F"/>
    <w:rsid w:val="00E642CF"/>
    <w:rsid w:val="00E64F5A"/>
    <w:rsid w:val="00E6570B"/>
    <w:rsid w:val="00E66DB7"/>
    <w:rsid w:val="00E66F50"/>
    <w:rsid w:val="00E674B6"/>
    <w:rsid w:val="00E67AAF"/>
    <w:rsid w:val="00E67C87"/>
    <w:rsid w:val="00E70FCE"/>
    <w:rsid w:val="00E7135A"/>
    <w:rsid w:val="00E72157"/>
    <w:rsid w:val="00E72D0B"/>
    <w:rsid w:val="00E73464"/>
    <w:rsid w:val="00E7376D"/>
    <w:rsid w:val="00E74147"/>
    <w:rsid w:val="00E749EC"/>
    <w:rsid w:val="00E74DAD"/>
    <w:rsid w:val="00E75441"/>
    <w:rsid w:val="00E75788"/>
    <w:rsid w:val="00E75931"/>
    <w:rsid w:val="00E75E70"/>
    <w:rsid w:val="00E7784A"/>
    <w:rsid w:val="00E779D7"/>
    <w:rsid w:val="00E80135"/>
    <w:rsid w:val="00E8047E"/>
    <w:rsid w:val="00E80B4D"/>
    <w:rsid w:val="00E80CE6"/>
    <w:rsid w:val="00E80E60"/>
    <w:rsid w:val="00E81D8D"/>
    <w:rsid w:val="00E82B2E"/>
    <w:rsid w:val="00E82DB9"/>
    <w:rsid w:val="00E83233"/>
    <w:rsid w:val="00E83758"/>
    <w:rsid w:val="00E8378B"/>
    <w:rsid w:val="00E83899"/>
    <w:rsid w:val="00E83BC8"/>
    <w:rsid w:val="00E83C64"/>
    <w:rsid w:val="00E84141"/>
    <w:rsid w:val="00E85AF4"/>
    <w:rsid w:val="00E8612C"/>
    <w:rsid w:val="00E8639A"/>
    <w:rsid w:val="00E865F4"/>
    <w:rsid w:val="00E873CB"/>
    <w:rsid w:val="00E8746A"/>
    <w:rsid w:val="00E87B44"/>
    <w:rsid w:val="00E87C10"/>
    <w:rsid w:val="00E90341"/>
    <w:rsid w:val="00E9034B"/>
    <w:rsid w:val="00E909A1"/>
    <w:rsid w:val="00E90E4D"/>
    <w:rsid w:val="00E91D3C"/>
    <w:rsid w:val="00E92326"/>
    <w:rsid w:val="00E925D1"/>
    <w:rsid w:val="00E92874"/>
    <w:rsid w:val="00E9301B"/>
    <w:rsid w:val="00E93623"/>
    <w:rsid w:val="00E93662"/>
    <w:rsid w:val="00E93F56"/>
    <w:rsid w:val="00E94169"/>
    <w:rsid w:val="00E942A8"/>
    <w:rsid w:val="00E94628"/>
    <w:rsid w:val="00E94700"/>
    <w:rsid w:val="00E95127"/>
    <w:rsid w:val="00E958AA"/>
    <w:rsid w:val="00E96729"/>
    <w:rsid w:val="00E96E1B"/>
    <w:rsid w:val="00E9744E"/>
    <w:rsid w:val="00EA0485"/>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706"/>
    <w:rsid w:val="00EB3663"/>
    <w:rsid w:val="00EB3835"/>
    <w:rsid w:val="00EB3DEC"/>
    <w:rsid w:val="00EB58C7"/>
    <w:rsid w:val="00EB621B"/>
    <w:rsid w:val="00EB643B"/>
    <w:rsid w:val="00EB73DA"/>
    <w:rsid w:val="00EC07E1"/>
    <w:rsid w:val="00EC21BB"/>
    <w:rsid w:val="00EC28D1"/>
    <w:rsid w:val="00EC363B"/>
    <w:rsid w:val="00EC3C7B"/>
    <w:rsid w:val="00EC3DF8"/>
    <w:rsid w:val="00EC3F40"/>
    <w:rsid w:val="00EC3FEB"/>
    <w:rsid w:val="00EC444E"/>
    <w:rsid w:val="00EC6094"/>
    <w:rsid w:val="00ED0300"/>
    <w:rsid w:val="00ED04DB"/>
    <w:rsid w:val="00ED0D64"/>
    <w:rsid w:val="00ED12BE"/>
    <w:rsid w:val="00ED1544"/>
    <w:rsid w:val="00ED1C67"/>
    <w:rsid w:val="00ED2D48"/>
    <w:rsid w:val="00ED2DCE"/>
    <w:rsid w:val="00ED2E0E"/>
    <w:rsid w:val="00ED3063"/>
    <w:rsid w:val="00ED3776"/>
    <w:rsid w:val="00ED3AA5"/>
    <w:rsid w:val="00ED3CA3"/>
    <w:rsid w:val="00ED3D23"/>
    <w:rsid w:val="00ED420A"/>
    <w:rsid w:val="00ED5CC0"/>
    <w:rsid w:val="00ED6166"/>
    <w:rsid w:val="00ED61D4"/>
    <w:rsid w:val="00ED7AC1"/>
    <w:rsid w:val="00EE05A6"/>
    <w:rsid w:val="00EE08C0"/>
    <w:rsid w:val="00EE1269"/>
    <w:rsid w:val="00EE1D03"/>
    <w:rsid w:val="00EE2051"/>
    <w:rsid w:val="00EE3A30"/>
    <w:rsid w:val="00EE3A90"/>
    <w:rsid w:val="00EE40F7"/>
    <w:rsid w:val="00EE449C"/>
    <w:rsid w:val="00EE476F"/>
    <w:rsid w:val="00EE49F2"/>
    <w:rsid w:val="00EE53DC"/>
    <w:rsid w:val="00EE57BF"/>
    <w:rsid w:val="00EE57EC"/>
    <w:rsid w:val="00EE6061"/>
    <w:rsid w:val="00EE6CD8"/>
    <w:rsid w:val="00EE6F65"/>
    <w:rsid w:val="00EE716D"/>
    <w:rsid w:val="00EE72E0"/>
    <w:rsid w:val="00EE7666"/>
    <w:rsid w:val="00EF0454"/>
    <w:rsid w:val="00EF1168"/>
    <w:rsid w:val="00EF1593"/>
    <w:rsid w:val="00EF20F9"/>
    <w:rsid w:val="00EF33D3"/>
    <w:rsid w:val="00EF40D6"/>
    <w:rsid w:val="00EF45A5"/>
    <w:rsid w:val="00EF4731"/>
    <w:rsid w:val="00EF52A7"/>
    <w:rsid w:val="00EF5644"/>
    <w:rsid w:val="00EF63E9"/>
    <w:rsid w:val="00EF69B8"/>
    <w:rsid w:val="00EF706A"/>
    <w:rsid w:val="00EF7378"/>
    <w:rsid w:val="00EF78E2"/>
    <w:rsid w:val="00EF78F3"/>
    <w:rsid w:val="00EF7A64"/>
    <w:rsid w:val="00F0143D"/>
    <w:rsid w:val="00F01530"/>
    <w:rsid w:val="00F0208F"/>
    <w:rsid w:val="00F027FD"/>
    <w:rsid w:val="00F02C26"/>
    <w:rsid w:val="00F0372F"/>
    <w:rsid w:val="00F03B76"/>
    <w:rsid w:val="00F03CAF"/>
    <w:rsid w:val="00F03D26"/>
    <w:rsid w:val="00F040E7"/>
    <w:rsid w:val="00F047B9"/>
    <w:rsid w:val="00F05069"/>
    <w:rsid w:val="00F059DC"/>
    <w:rsid w:val="00F05CED"/>
    <w:rsid w:val="00F05F67"/>
    <w:rsid w:val="00F062B5"/>
    <w:rsid w:val="00F0677E"/>
    <w:rsid w:val="00F06846"/>
    <w:rsid w:val="00F07553"/>
    <w:rsid w:val="00F10850"/>
    <w:rsid w:val="00F10E1B"/>
    <w:rsid w:val="00F114B6"/>
    <w:rsid w:val="00F11742"/>
    <w:rsid w:val="00F11BBB"/>
    <w:rsid w:val="00F11C02"/>
    <w:rsid w:val="00F1227B"/>
    <w:rsid w:val="00F14203"/>
    <w:rsid w:val="00F1464F"/>
    <w:rsid w:val="00F1467C"/>
    <w:rsid w:val="00F14A34"/>
    <w:rsid w:val="00F15916"/>
    <w:rsid w:val="00F15ED9"/>
    <w:rsid w:val="00F174E1"/>
    <w:rsid w:val="00F1798A"/>
    <w:rsid w:val="00F17A4D"/>
    <w:rsid w:val="00F17D3F"/>
    <w:rsid w:val="00F20BDA"/>
    <w:rsid w:val="00F2150E"/>
    <w:rsid w:val="00F21A4C"/>
    <w:rsid w:val="00F21C39"/>
    <w:rsid w:val="00F21D54"/>
    <w:rsid w:val="00F21D8E"/>
    <w:rsid w:val="00F21E53"/>
    <w:rsid w:val="00F23144"/>
    <w:rsid w:val="00F236C4"/>
    <w:rsid w:val="00F23729"/>
    <w:rsid w:val="00F23861"/>
    <w:rsid w:val="00F23C2E"/>
    <w:rsid w:val="00F23E7F"/>
    <w:rsid w:val="00F23FEF"/>
    <w:rsid w:val="00F24065"/>
    <w:rsid w:val="00F268F5"/>
    <w:rsid w:val="00F26A92"/>
    <w:rsid w:val="00F26B4E"/>
    <w:rsid w:val="00F311D3"/>
    <w:rsid w:val="00F3139F"/>
    <w:rsid w:val="00F315B3"/>
    <w:rsid w:val="00F32D9E"/>
    <w:rsid w:val="00F33320"/>
    <w:rsid w:val="00F34156"/>
    <w:rsid w:val="00F34B44"/>
    <w:rsid w:val="00F3603E"/>
    <w:rsid w:val="00F360C1"/>
    <w:rsid w:val="00F363C3"/>
    <w:rsid w:val="00F363F3"/>
    <w:rsid w:val="00F36571"/>
    <w:rsid w:val="00F36769"/>
    <w:rsid w:val="00F36C26"/>
    <w:rsid w:val="00F36CB5"/>
    <w:rsid w:val="00F36CD0"/>
    <w:rsid w:val="00F36EA7"/>
    <w:rsid w:val="00F37F3C"/>
    <w:rsid w:val="00F40546"/>
    <w:rsid w:val="00F40F33"/>
    <w:rsid w:val="00F4325A"/>
    <w:rsid w:val="00F432EC"/>
    <w:rsid w:val="00F43CCB"/>
    <w:rsid w:val="00F441D6"/>
    <w:rsid w:val="00F44881"/>
    <w:rsid w:val="00F44D57"/>
    <w:rsid w:val="00F45F39"/>
    <w:rsid w:val="00F46276"/>
    <w:rsid w:val="00F46ACE"/>
    <w:rsid w:val="00F46DF4"/>
    <w:rsid w:val="00F477C8"/>
    <w:rsid w:val="00F47EA2"/>
    <w:rsid w:val="00F50AA0"/>
    <w:rsid w:val="00F51276"/>
    <w:rsid w:val="00F51CD4"/>
    <w:rsid w:val="00F51F24"/>
    <w:rsid w:val="00F52059"/>
    <w:rsid w:val="00F528C4"/>
    <w:rsid w:val="00F535A2"/>
    <w:rsid w:val="00F53BC0"/>
    <w:rsid w:val="00F558D1"/>
    <w:rsid w:val="00F5606F"/>
    <w:rsid w:val="00F56E8B"/>
    <w:rsid w:val="00F57B96"/>
    <w:rsid w:val="00F60279"/>
    <w:rsid w:val="00F61147"/>
    <w:rsid w:val="00F61C05"/>
    <w:rsid w:val="00F61EC6"/>
    <w:rsid w:val="00F62579"/>
    <w:rsid w:val="00F62A75"/>
    <w:rsid w:val="00F64E9E"/>
    <w:rsid w:val="00F665AD"/>
    <w:rsid w:val="00F66992"/>
    <w:rsid w:val="00F672BB"/>
    <w:rsid w:val="00F67472"/>
    <w:rsid w:val="00F6781F"/>
    <w:rsid w:val="00F67A03"/>
    <w:rsid w:val="00F67AC3"/>
    <w:rsid w:val="00F67D1D"/>
    <w:rsid w:val="00F7027D"/>
    <w:rsid w:val="00F703A4"/>
    <w:rsid w:val="00F70418"/>
    <w:rsid w:val="00F70D1C"/>
    <w:rsid w:val="00F7117D"/>
    <w:rsid w:val="00F713A0"/>
    <w:rsid w:val="00F71B15"/>
    <w:rsid w:val="00F72847"/>
    <w:rsid w:val="00F72ED2"/>
    <w:rsid w:val="00F73AD1"/>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92B"/>
    <w:rsid w:val="00F82A05"/>
    <w:rsid w:val="00F83083"/>
    <w:rsid w:val="00F843A4"/>
    <w:rsid w:val="00F84E0B"/>
    <w:rsid w:val="00F850A0"/>
    <w:rsid w:val="00F858F6"/>
    <w:rsid w:val="00F85FF7"/>
    <w:rsid w:val="00F86220"/>
    <w:rsid w:val="00F8637D"/>
    <w:rsid w:val="00F86516"/>
    <w:rsid w:val="00F87227"/>
    <w:rsid w:val="00F877F4"/>
    <w:rsid w:val="00F87874"/>
    <w:rsid w:val="00F9033D"/>
    <w:rsid w:val="00F90DFC"/>
    <w:rsid w:val="00F91C06"/>
    <w:rsid w:val="00F921D6"/>
    <w:rsid w:val="00F931FC"/>
    <w:rsid w:val="00F9358D"/>
    <w:rsid w:val="00F94286"/>
    <w:rsid w:val="00F94662"/>
    <w:rsid w:val="00F947CA"/>
    <w:rsid w:val="00F95271"/>
    <w:rsid w:val="00F95382"/>
    <w:rsid w:val="00F95CA4"/>
    <w:rsid w:val="00F963C9"/>
    <w:rsid w:val="00F9653D"/>
    <w:rsid w:val="00F970BF"/>
    <w:rsid w:val="00F974FB"/>
    <w:rsid w:val="00F97837"/>
    <w:rsid w:val="00F97D87"/>
    <w:rsid w:val="00F97FB9"/>
    <w:rsid w:val="00FA0265"/>
    <w:rsid w:val="00FA059C"/>
    <w:rsid w:val="00FA0E9F"/>
    <w:rsid w:val="00FA1A10"/>
    <w:rsid w:val="00FA1BAC"/>
    <w:rsid w:val="00FA1C7F"/>
    <w:rsid w:val="00FA2D6A"/>
    <w:rsid w:val="00FA319D"/>
    <w:rsid w:val="00FA3352"/>
    <w:rsid w:val="00FA3BAD"/>
    <w:rsid w:val="00FA401E"/>
    <w:rsid w:val="00FA44B8"/>
    <w:rsid w:val="00FA45D5"/>
    <w:rsid w:val="00FA47C8"/>
    <w:rsid w:val="00FA4CFC"/>
    <w:rsid w:val="00FA5187"/>
    <w:rsid w:val="00FA537E"/>
    <w:rsid w:val="00FA5653"/>
    <w:rsid w:val="00FA56C4"/>
    <w:rsid w:val="00FA588B"/>
    <w:rsid w:val="00FA632A"/>
    <w:rsid w:val="00FA797E"/>
    <w:rsid w:val="00FA79C8"/>
    <w:rsid w:val="00FA79FD"/>
    <w:rsid w:val="00FA7E4E"/>
    <w:rsid w:val="00FA7FF4"/>
    <w:rsid w:val="00FB05A4"/>
    <w:rsid w:val="00FB066E"/>
    <w:rsid w:val="00FB068E"/>
    <w:rsid w:val="00FB0A9A"/>
    <w:rsid w:val="00FB0D34"/>
    <w:rsid w:val="00FB0E0B"/>
    <w:rsid w:val="00FB1A74"/>
    <w:rsid w:val="00FB2358"/>
    <w:rsid w:val="00FB24BF"/>
    <w:rsid w:val="00FB3A2B"/>
    <w:rsid w:val="00FB3EAF"/>
    <w:rsid w:val="00FB3F04"/>
    <w:rsid w:val="00FB58A7"/>
    <w:rsid w:val="00FB5B03"/>
    <w:rsid w:val="00FB5BD9"/>
    <w:rsid w:val="00FB6088"/>
    <w:rsid w:val="00FB60CA"/>
    <w:rsid w:val="00FB6185"/>
    <w:rsid w:val="00FB6A47"/>
    <w:rsid w:val="00FB710E"/>
    <w:rsid w:val="00FB78C0"/>
    <w:rsid w:val="00FB7C28"/>
    <w:rsid w:val="00FB7F95"/>
    <w:rsid w:val="00FC0076"/>
    <w:rsid w:val="00FC0437"/>
    <w:rsid w:val="00FC0633"/>
    <w:rsid w:val="00FC0964"/>
    <w:rsid w:val="00FC147A"/>
    <w:rsid w:val="00FC174F"/>
    <w:rsid w:val="00FC1B09"/>
    <w:rsid w:val="00FC20C4"/>
    <w:rsid w:val="00FC36E4"/>
    <w:rsid w:val="00FC3C34"/>
    <w:rsid w:val="00FC4A63"/>
    <w:rsid w:val="00FC4CC6"/>
    <w:rsid w:val="00FC4F1E"/>
    <w:rsid w:val="00FC5B1C"/>
    <w:rsid w:val="00FC5F8C"/>
    <w:rsid w:val="00FC6068"/>
    <w:rsid w:val="00FC7009"/>
    <w:rsid w:val="00FC731C"/>
    <w:rsid w:val="00FC74CE"/>
    <w:rsid w:val="00FC7650"/>
    <w:rsid w:val="00FC7B87"/>
    <w:rsid w:val="00FD02B5"/>
    <w:rsid w:val="00FD2727"/>
    <w:rsid w:val="00FD30E5"/>
    <w:rsid w:val="00FD32B1"/>
    <w:rsid w:val="00FD418C"/>
    <w:rsid w:val="00FD5731"/>
    <w:rsid w:val="00FD61DD"/>
    <w:rsid w:val="00FD6355"/>
    <w:rsid w:val="00FD63F9"/>
    <w:rsid w:val="00FD65C6"/>
    <w:rsid w:val="00FD683C"/>
    <w:rsid w:val="00FD69E7"/>
    <w:rsid w:val="00FD7018"/>
    <w:rsid w:val="00FD743B"/>
    <w:rsid w:val="00FD760B"/>
    <w:rsid w:val="00FE075C"/>
    <w:rsid w:val="00FE0786"/>
    <w:rsid w:val="00FE22EE"/>
    <w:rsid w:val="00FE25A2"/>
    <w:rsid w:val="00FE3851"/>
    <w:rsid w:val="00FE3F17"/>
    <w:rsid w:val="00FE4A80"/>
    <w:rsid w:val="00FE5298"/>
    <w:rsid w:val="00FE557E"/>
    <w:rsid w:val="00FE5752"/>
    <w:rsid w:val="00FE6C70"/>
    <w:rsid w:val="00FE6F47"/>
    <w:rsid w:val="00FE72B2"/>
    <w:rsid w:val="00FE7BA4"/>
    <w:rsid w:val="00FF0BCD"/>
    <w:rsid w:val="00FF0C84"/>
    <w:rsid w:val="00FF12D7"/>
    <w:rsid w:val="00FF1CD2"/>
    <w:rsid w:val="00FF2228"/>
    <w:rsid w:val="00FF226E"/>
    <w:rsid w:val="00FF284F"/>
    <w:rsid w:val="00FF2D7A"/>
    <w:rsid w:val="00FF2F10"/>
    <w:rsid w:val="00FF3C5F"/>
    <w:rsid w:val="00FF3CD8"/>
    <w:rsid w:val="00FF3D19"/>
    <w:rsid w:val="00FF50DD"/>
    <w:rsid w:val="00FF5524"/>
    <w:rsid w:val="00FF59AF"/>
    <w:rsid w:val="00FF59DB"/>
    <w:rsid w:val="00FF5B4A"/>
    <w:rsid w:val="00FF5FAE"/>
    <w:rsid w:val="00FF793C"/>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7A22CE"/>
    <w:rPr>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4A4093"/>
    <w:pPr>
      <w:spacing w:before="120" w:after="120"/>
    </w:pPr>
    <w:rPr>
      <w:b/>
    </w:rPr>
  </w:style>
  <w:style w:type="character" w:styleId="Hyperlink">
    <w:name w:val="Hyperlink"/>
    <w:basedOn w:val="DefaultParagraphFont"/>
    <w:uiPriority w:val="99"/>
    <w:rsid w:val="004A4093"/>
    <w:rPr>
      <w:color w:val="0000FF"/>
      <w:u w:val="single"/>
    </w:rPr>
  </w:style>
  <w:style w:type="character" w:styleId="FollowedHyperlink">
    <w:name w:val="FollowedHyperlink"/>
    <w:basedOn w:val="DefaultParagraphFont"/>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rPr>
  </w:style>
  <w:style w:type="character" w:customStyle="1" w:styleId="NOChar1">
    <w:name w:val="NO Char1"/>
    <w:rsid w:val="002338FA"/>
    <w:rPr>
      <w:rFonts w:eastAsia="Times New Roman"/>
      <w:lang w:val="en-GB" w:eastAsia="en-US"/>
    </w:rPr>
  </w:style>
  <w:style w:type="paragraph" w:customStyle="1" w:styleId="Doc-text2">
    <w:name w:val="Doc-text2"/>
    <w:basedOn w:val="Normal"/>
    <w:link w:val="Doc-text2Char"/>
    <w:qFormat/>
    <w:rsid w:val="000D510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D5108"/>
    <w:rPr>
      <w:rFonts w:ascii="Arial" w:hAnsi="Arial"/>
      <w:szCs w:val="24"/>
      <w:lang w:val="en-GB" w:eastAsia="en-GB"/>
    </w:rPr>
  </w:style>
  <w:style w:type="character" w:customStyle="1" w:styleId="im-content1">
    <w:name w:val="im-content1"/>
    <w:basedOn w:val="DefaultParagraphFont"/>
    <w:rsid w:val="000D5108"/>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FA0E9F"/>
    <w:rPr>
      <w:rFonts w:eastAsia="Times New Roman"/>
      <w:b/>
      <w:lang w:val="en-GB" w:eastAsia="en-US"/>
    </w:rPr>
  </w:style>
  <w:style w:type="character" w:customStyle="1" w:styleId="CommentTextChar">
    <w:name w:val="Comment Text Char"/>
    <w:link w:val="CommentText"/>
    <w:rsid w:val="00607D22"/>
    <w:rPr>
      <w:rFonts w:ascii="Arial" w:eastAsia="–¾’©" w:hAnsi="Arial"/>
      <w:sz w:val="18"/>
      <w:lang w:val="en-GB" w:eastAsia="en-US"/>
    </w:rPr>
  </w:style>
  <w:style w:type="paragraph" w:styleId="NormalWeb">
    <w:name w:val="Normal (Web)"/>
    <w:basedOn w:val="Normal"/>
    <w:uiPriority w:val="99"/>
    <w:semiHidden/>
    <w:unhideWhenUsed/>
    <w:rsid w:val="006F761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Doc-title">
    <w:name w:val="Doc-title"/>
    <w:basedOn w:val="Normal"/>
    <w:next w:val="Doc-text2"/>
    <w:link w:val="Doc-titleChar"/>
    <w:qFormat/>
    <w:rsid w:val="006E21B9"/>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basedOn w:val="DefaultParagraphFont"/>
    <w:link w:val="Doc-title"/>
    <w:rsid w:val="006E21B9"/>
    <w:rPr>
      <w:rFonts w:ascii="Arial" w:hAnsi="Arial"/>
      <w:szCs w:val="24"/>
      <w:lang w:val="en-GB" w:eastAsia="en-GB"/>
    </w:rPr>
  </w:style>
  <w:style w:type="character" w:customStyle="1" w:styleId="ListParagraphChar">
    <w:name w:val="List Paragraph Char"/>
    <w:link w:val="ListParagraph"/>
    <w:uiPriority w:val="34"/>
    <w:locked/>
    <w:rsid w:val="00B117C0"/>
    <w:rPr>
      <w:rFonts w:eastAsia="Times New Roman"/>
      <w:lang w:val="en-GB" w:eastAsia="en-US"/>
    </w:rPr>
  </w:style>
  <w:style w:type="paragraph" w:customStyle="1" w:styleId="DocInfo">
    <w:name w:val="DocInfo"/>
    <w:basedOn w:val="Normal"/>
    <w:rsid w:val="008449B8"/>
    <w:pPr>
      <w:tabs>
        <w:tab w:val="left" w:pos="2160"/>
      </w:tabs>
      <w:overflowPunct/>
      <w:autoSpaceDE/>
      <w:autoSpaceDN/>
      <w:adjustRightInd/>
      <w:spacing w:before="120" w:after="120"/>
      <w:textAlignment w:val="auto"/>
    </w:pPr>
    <w:rPr>
      <w:rFonts w:eastAsia="SimSun"/>
      <w:sz w:val="28"/>
      <w:szCs w:val="28"/>
    </w:r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CD85B-047F-4B07-8031-93CF937C6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4</Pages>
  <Words>1390</Words>
  <Characters>6814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8188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David Lecompte</cp:lastModifiedBy>
  <cp:revision>2</cp:revision>
  <cp:lastPrinted>2016-08-09T16:44:00Z</cp:lastPrinted>
  <dcterms:created xsi:type="dcterms:W3CDTF">2017-01-06T23:10:00Z</dcterms:created>
  <dcterms:modified xsi:type="dcterms:W3CDTF">2017-01-06T23:10:00Z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1"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2" name="_2015_ms_pID_7253432">
    <vt:lpwstr>pQq81QtQJVS6fOBNNf+cB1XaxLuArhMNEx3B
5nCHYdAkZxy2KvX4MEH2nMRaL2g91Yv6fvk9y1sU9tsKbQZclYY=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1483348308</vt:lpwstr>
  </property>
</Properties>
</file>